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86" w:rsidRPr="008730E0" w:rsidRDefault="006B1A86" w:rsidP="008730E0">
      <w:pPr>
        <w:tabs>
          <w:tab w:val="right" w:pos="9360"/>
        </w:tabs>
        <w:jc w:val="center"/>
        <w:rPr>
          <w:b/>
          <w:sz w:val="24"/>
        </w:rPr>
      </w:pPr>
      <w:r w:rsidRPr="008730E0">
        <w:rPr>
          <w:b/>
          <w:sz w:val="24"/>
        </w:rPr>
        <w:t>ECI-1</w:t>
      </w:r>
      <w:r w:rsidR="00A45117" w:rsidRPr="008730E0">
        <w:rPr>
          <w:b/>
          <w:sz w:val="24"/>
        </w:rPr>
        <w:t>25</w:t>
      </w:r>
      <w:r w:rsidR="00652B83" w:rsidRPr="008730E0">
        <w:rPr>
          <w:b/>
          <w:sz w:val="24"/>
        </w:rPr>
        <w:t>:</w:t>
      </w:r>
      <w:r w:rsidR="0016365A" w:rsidRPr="008730E0">
        <w:rPr>
          <w:b/>
          <w:sz w:val="24"/>
        </w:rPr>
        <w:t xml:space="preserve"> </w:t>
      </w:r>
      <w:r w:rsidR="005F1A19" w:rsidRPr="008730E0">
        <w:rPr>
          <w:b/>
          <w:sz w:val="24"/>
        </w:rPr>
        <w:t>Bu</w:t>
      </w:r>
      <w:r w:rsidR="0016365A" w:rsidRPr="008730E0">
        <w:rPr>
          <w:b/>
          <w:sz w:val="24"/>
        </w:rPr>
        <w:t>ilding Energy Performance</w:t>
      </w:r>
      <w:r w:rsidR="00A45117" w:rsidRPr="008730E0">
        <w:rPr>
          <w:b/>
          <w:sz w:val="24"/>
        </w:rPr>
        <w:t>, Winter</w:t>
      </w:r>
      <w:r w:rsidRPr="008730E0">
        <w:rPr>
          <w:b/>
          <w:sz w:val="24"/>
        </w:rPr>
        <w:t>, 20</w:t>
      </w:r>
      <w:r w:rsidR="00A45117" w:rsidRPr="008730E0">
        <w:rPr>
          <w:b/>
          <w:sz w:val="24"/>
        </w:rPr>
        <w:t>11</w:t>
      </w:r>
    </w:p>
    <w:p w:rsidR="006B1A86" w:rsidRPr="008730E0" w:rsidRDefault="006B1A86" w:rsidP="008730E0">
      <w:pPr>
        <w:pStyle w:val="Heading1"/>
        <w:jc w:val="center"/>
      </w:pPr>
      <w:r w:rsidRPr="008730E0">
        <w:t>Department of Civil and Environmental Engineering</w:t>
      </w:r>
    </w:p>
    <w:p w:rsidR="006B1A86" w:rsidRPr="008730E0" w:rsidRDefault="006B1A86" w:rsidP="008730E0">
      <w:pPr>
        <w:tabs>
          <w:tab w:val="right" w:pos="9360"/>
        </w:tabs>
        <w:jc w:val="center"/>
        <w:rPr>
          <w:b/>
          <w:sz w:val="24"/>
        </w:rPr>
      </w:pPr>
      <w:r w:rsidRPr="008730E0">
        <w:rPr>
          <w:b/>
          <w:sz w:val="24"/>
        </w:rPr>
        <w:t>University of California Davis</w:t>
      </w:r>
    </w:p>
    <w:p w:rsidR="006B1A86" w:rsidRPr="008730E0" w:rsidRDefault="006B1A86">
      <w:pPr>
        <w:jc w:val="center"/>
        <w:rPr>
          <w:rFonts w:ascii="Times" w:hAnsi="Times"/>
          <w:b/>
          <w:sz w:val="24"/>
        </w:rPr>
      </w:pPr>
    </w:p>
    <w:p w:rsidR="006B1A86" w:rsidRPr="008730E0" w:rsidRDefault="006B1A86" w:rsidP="006B1A86">
      <w:pPr>
        <w:tabs>
          <w:tab w:val="left" w:pos="5760"/>
        </w:tabs>
        <w:ind w:left="1980" w:hanging="1980"/>
        <w:rPr>
          <w:rFonts w:ascii="Times" w:hAnsi="Times"/>
          <w:sz w:val="24"/>
        </w:rPr>
      </w:pPr>
      <w:r w:rsidRPr="008730E0">
        <w:rPr>
          <w:rFonts w:ascii="Times" w:hAnsi="Times"/>
          <w:b/>
          <w:sz w:val="24"/>
        </w:rPr>
        <w:t>Instructor:</w:t>
      </w:r>
      <w:r w:rsidRPr="008730E0">
        <w:rPr>
          <w:rFonts w:ascii="Times" w:hAnsi="Times"/>
          <w:b/>
          <w:sz w:val="24"/>
        </w:rPr>
        <w:tab/>
      </w:r>
      <w:r w:rsidR="008730E0" w:rsidRPr="008730E0">
        <w:rPr>
          <w:rFonts w:ascii="Times" w:hAnsi="Times"/>
          <w:sz w:val="24"/>
        </w:rPr>
        <w:t>Prof.</w:t>
      </w:r>
      <w:r w:rsidR="008730E0">
        <w:rPr>
          <w:rFonts w:ascii="Times" w:hAnsi="Times"/>
          <w:b/>
          <w:sz w:val="24"/>
        </w:rPr>
        <w:t xml:space="preserve"> </w:t>
      </w:r>
      <w:r w:rsidR="005F1A19" w:rsidRPr="008730E0">
        <w:rPr>
          <w:rFonts w:ascii="Times" w:hAnsi="Times"/>
          <w:sz w:val="24"/>
        </w:rPr>
        <w:t>Mark Modera</w:t>
      </w:r>
      <w:r w:rsidRPr="008730E0">
        <w:rPr>
          <w:rFonts w:ascii="Times" w:hAnsi="Times"/>
          <w:sz w:val="24"/>
        </w:rPr>
        <w:tab/>
      </w:r>
    </w:p>
    <w:p w:rsidR="006B1A86" w:rsidRPr="008730E0" w:rsidRDefault="005F1A19" w:rsidP="006B1A86">
      <w:pPr>
        <w:tabs>
          <w:tab w:val="left" w:pos="5760"/>
        </w:tabs>
        <w:ind w:left="1980" w:hanging="1980"/>
        <w:rPr>
          <w:rFonts w:ascii="Times" w:hAnsi="Times"/>
          <w:sz w:val="24"/>
        </w:rPr>
      </w:pPr>
      <w:r w:rsidRPr="008730E0">
        <w:rPr>
          <w:rFonts w:ascii="Times" w:hAnsi="Times"/>
          <w:sz w:val="24"/>
        </w:rPr>
        <w:tab/>
        <w:t>1450 Drew Suite 100 (754-7671</w:t>
      </w:r>
      <w:r w:rsidR="006B1A86" w:rsidRPr="008730E0">
        <w:rPr>
          <w:rFonts w:ascii="Times" w:hAnsi="Times"/>
          <w:sz w:val="24"/>
        </w:rPr>
        <w:t xml:space="preserve">); email: </w:t>
      </w:r>
      <w:hyperlink r:id="rId7" w:history="1">
        <w:r w:rsidRPr="008730E0">
          <w:rPr>
            <w:rStyle w:val="Hyperlink"/>
            <w:rFonts w:ascii="Times" w:hAnsi="Times"/>
            <w:sz w:val="24"/>
          </w:rPr>
          <w:t>mpmodera@ucdavis.edu</w:t>
        </w:r>
      </w:hyperlink>
      <w:r w:rsidR="006B1A86" w:rsidRPr="008730E0">
        <w:rPr>
          <w:rFonts w:ascii="Times" w:hAnsi="Times"/>
          <w:sz w:val="24"/>
        </w:rPr>
        <w:t xml:space="preserve"> </w:t>
      </w:r>
    </w:p>
    <w:p w:rsidR="00941EEF" w:rsidRPr="008730E0" w:rsidRDefault="006B1A86" w:rsidP="006B1A86">
      <w:pPr>
        <w:tabs>
          <w:tab w:val="left" w:pos="2790"/>
        </w:tabs>
        <w:ind w:left="1980" w:hanging="1980"/>
        <w:rPr>
          <w:rFonts w:ascii="Times" w:hAnsi="Times"/>
          <w:sz w:val="24"/>
        </w:rPr>
      </w:pPr>
      <w:r w:rsidRPr="008730E0">
        <w:rPr>
          <w:rFonts w:ascii="Times" w:hAnsi="Times"/>
          <w:sz w:val="24"/>
        </w:rPr>
        <w:tab/>
        <w:t xml:space="preserve">Office Hours: </w:t>
      </w:r>
      <w:r w:rsidR="00941EEF" w:rsidRPr="008730E0">
        <w:rPr>
          <w:rFonts w:ascii="Times" w:hAnsi="Times"/>
          <w:sz w:val="24"/>
        </w:rPr>
        <w:tab/>
      </w:r>
      <w:r w:rsidRPr="008730E0">
        <w:rPr>
          <w:rFonts w:ascii="Times" w:hAnsi="Times"/>
          <w:sz w:val="24"/>
        </w:rPr>
        <w:t>T,</w:t>
      </w:r>
      <w:r w:rsidR="005F1A19" w:rsidRPr="008730E0">
        <w:rPr>
          <w:rFonts w:ascii="Times" w:hAnsi="Times"/>
          <w:sz w:val="24"/>
        </w:rPr>
        <w:t xml:space="preserve"> </w:t>
      </w:r>
      <w:proofErr w:type="spellStart"/>
      <w:r w:rsidRPr="008730E0">
        <w:rPr>
          <w:rFonts w:ascii="Times" w:hAnsi="Times"/>
          <w:sz w:val="24"/>
        </w:rPr>
        <w:t>Th</w:t>
      </w:r>
      <w:proofErr w:type="spellEnd"/>
      <w:r w:rsidRPr="008730E0">
        <w:rPr>
          <w:rFonts w:ascii="Times" w:hAnsi="Times"/>
          <w:sz w:val="24"/>
        </w:rPr>
        <w:t xml:space="preserve"> </w:t>
      </w:r>
      <w:r w:rsidR="00941EEF" w:rsidRPr="008730E0">
        <w:rPr>
          <w:rFonts w:ascii="Times" w:hAnsi="Times"/>
          <w:sz w:val="24"/>
        </w:rPr>
        <w:t xml:space="preserve">12-2 </w:t>
      </w:r>
    </w:p>
    <w:p w:rsidR="006B1A86" w:rsidRPr="008730E0" w:rsidRDefault="00941EEF" w:rsidP="006B1A86">
      <w:pPr>
        <w:tabs>
          <w:tab w:val="left" w:pos="2790"/>
        </w:tabs>
        <w:ind w:left="1980" w:hanging="1980"/>
        <w:rPr>
          <w:rFonts w:ascii="Times" w:hAnsi="Times"/>
          <w:sz w:val="24"/>
        </w:rPr>
      </w:pPr>
      <w:r w:rsidRPr="008730E0">
        <w:rPr>
          <w:rFonts w:ascii="Times" w:hAnsi="Times"/>
          <w:sz w:val="24"/>
        </w:rPr>
        <w:tab/>
        <w:t>Office:</w:t>
      </w:r>
      <w:r w:rsidRPr="008730E0">
        <w:rPr>
          <w:rFonts w:ascii="Times" w:hAnsi="Times"/>
          <w:sz w:val="24"/>
        </w:rPr>
        <w:tab/>
      </w:r>
      <w:r w:rsidRPr="008730E0">
        <w:rPr>
          <w:rFonts w:ascii="Times" w:hAnsi="Times"/>
          <w:sz w:val="24"/>
        </w:rPr>
        <w:tab/>
      </w:r>
      <w:r w:rsidRPr="008730E0">
        <w:rPr>
          <w:rFonts w:ascii="Times" w:hAnsi="Times"/>
          <w:sz w:val="24"/>
        </w:rPr>
        <w:tab/>
        <w:t xml:space="preserve">3120 </w:t>
      </w:r>
      <w:proofErr w:type="spellStart"/>
      <w:r w:rsidRPr="008730E0">
        <w:rPr>
          <w:rFonts w:ascii="Times" w:hAnsi="Times"/>
          <w:sz w:val="24"/>
        </w:rPr>
        <w:t>Ghausi</w:t>
      </w:r>
      <w:proofErr w:type="spellEnd"/>
      <w:r w:rsidRPr="008730E0">
        <w:rPr>
          <w:rFonts w:ascii="Times" w:hAnsi="Times"/>
          <w:sz w:val="24"/>
        </w:rPr>
        <w:t xml:space="preserve"> Hall</w:t>
      </w:r>
      <w:r w:rsidR="006B1A86" w:rsidRPr="008730E0">
        <w:rPr>
          <w:rFonts w:ascii="Times" w:hAnsi="Times"/>
          <w:sz w:val="24"/>
        </w:rPr>
        <w:t xml:space="preserve">  </w:t>
      </w:r>
    </w:p>
    <w:p w:rsidR="006B1A86" w:rsidRPr="008730E0" w:rsidRDefault="006B1A86" w:rsidP="006B1A86">
      <w:pPr>
        <w:tabs>
          <w:tab w:val="left" w:pos="2790"/>
        </w:tabs>
        <w:ind w:left="1980" w:hanging="1980"/>
        <w:rPr>
          <w:rFonts w:ascii="Times" w:hAnsi="Times"/>
          <w:sz w:val="24"/>
        </w:rPr>
      </w:pPr>
    </w:p>
    <w:p w:rsidR="00974F11" w:rsidRPr="008730E0" w:rsidRDefault="00974F11" w:rsidP="005F1A19">
      <w:pPr>
        <w:tabs>
          <w:tab w:val="left" w:pos="2790"/>
        </w:tabs>
        <w:ind w:left="1980" w:hanging="1980"/>
        <w:rPr>
          <w:rFonts w:ascii="Times" w:hAnsi="Times"/>
          <w:b/>
          <w:sz w:val="24"/>
        </w:rPr>
      </w:pPr>
      <w:r w:rsidRPr="008730E0">
        <w:rPr>
          <w:rFonts w:ascii="Times" w:hAnsi="Times"/>
          <w:b/>
          <w:sz w:val="24"/>
        </w:rPr>
        <w:t>Units:</w:t>
      </w:r>
      <w:r w:rsidRPr="008730E0">
        <w:rPr>
          <w:rFonts w:ascii="Times" w:hAnsi="Times"/>
          <w:b/>
          <w:sz w:val="24"/>
        </w:rPr>
        <w:tab/>
      </w:r>
      <w:r w:rsidRPr="008730E0">
        <w:rPr>
          <w:rFonts w:ascii="Times" w:hAnsi="Times"/>
          <w:sz w:val="24"/>
        </w:rPr>
        <w:t>4</w:t>
      </w:r>
    </w:p>
    <w:p w:rsidR="006B1A86" w:rsidRPr="008730E0" w:rsidRDefault="006B1A86" w:rsidP="00941EEF">
      <w:pPr>
        <w:tabs>
          <w:tab w:val="left" w:pos="2790"/>
        </w:tabs>
        <w:rPr>
          <w:rFonts w:ascii="Times" w:hAnsi="Times"/>
          <w:sz w:val="24"/>
        </w:rPr>
      </w:pPr>
    </w:p>
    <w:p w:rsidR="006B1A86" w:rsidRPr="008730E0" w:rsidRDefault="006B1A86" w:rsidP="005F1A19">
      <w:pPr>
        <w:tabs>
          <w:tab w:val="left" w:pos="3500"/>
        </w:tabs>
        <w:ind w:left="1980" w:hanging="1980"/>
        <w:rPr>
          <w:rFonts w:ascii="Times" w:hAnsi="Times"/>
          <w:sz w:val="24"/>
        </w:rPr>
      </w:pPr>
      <w:r w:rsidRPr="008730E0">
        <w:rPr>
          <w:rFonts w:ascii="Times" w:hAnsi="Times"/>
          <w:b/>
          <w:sz w:val="24"/>
        </w:rPr>
        <w:t>Location/Schedule:</w:t>
      </w:r>
      <w:r w:rsidRPr="008730E0">
        <w:rPr>
          <w:rFonts w:ascii="Times" w:hAnsi="Times"/>
          <w:b/>
          <w:sz w:val="24"/>
        </w:rPr>
        <w:tab/>
      </w:r>
      <w:proofErr w:type="spellStart"/>
      <w:r w:rsidR="00A45117" w:rsidRPr="008730E0">
        <w:rPr>
          <w:rFonts w:ascii="Times" w:hAnsi="Times"/>
          <w:sz w:val="24"/>
        </w:rPr>
        <w:t>T</w:t>
      </w:r>
      <w:proofErr w:type="gramStart"/>
      <w:r w:rsidR="00A45117" w:rsidRPr="008730E0">
        <w:rPr>
          <w:rFonts w:ascii="Times" w:hAnsi="Times"/>
          <w:sz w:val="24"/>
        </w:rPr>
        <w:t>,Th</w:t>
      </w:r>
      <w:proofErr w:type="spellEnd"/>
      <w:proofErr w:type="gramEnd"/>
      <w:r w:rsidR="00A45117" w:rsidRPr="008730E0">
        <w:rPr>
          <w:rFonts w:ascii="Times" w:hAnsi="Times"/>
          <w:sz w:val="24"/>
        </w:rPr>
        <w:t xml:space="preserve"> 2:</w:t>
      </w:r>
      <w:r w:rsidR="00AF4D06" w:rsidRPr="008730E0">
        <w:rPr>
          <w:rFonts w:ascii="Times" w:hAnsi="Times"/>
          <w:sz w:val="24"/>
        </w:rPr>
        <w:t>1</w:t>
      </w:r>
      <w:r w:rsidR="00A45117" w:rsidRPr="008730E0">
        <w:rPr>
          <w:rFonts w:ascii="Times" w:hAnsi="Times"/>
          <w:sz w:val="24"/>
        </w:rPr>
        <w:t>0-4 PM</w:t>
      </w:r>
      <w:r w:rsidR="00941EEF" w:rsidRPr="008730E0">
        <w:rPr>
          <w:rFonts w:ascii="Times" w:hAnsi="Times"/>
          <w:sz w:val="24"/>
        </w:rPr>
        <w:t>/106 Olson Hall</w:t>
      </w:r>
    </w:p>
    <w:p w:rsidR="006B1A86" w:rsidRPr="008730E0" w:rsidRDefault="006B1A86" w:rsidP="006B1A86">
      <w:pPr>
        <w:tabs>
          <w:tab w:val="left" w:pos="1620"/>
        </w:tabs>
        <w:ind w:left="1980" w:hanging="1980"/>
        <w:rPr>
          <w:rFonts w:ascii="Times" w:hAnsi="Times"/>
          <w:sz w:val="24"/>
        </w:rPr>
      </w:pPr>
    </w:p>
    <w:p w:rsidR="006B1A86" w:rsidRPr="008730E0" w:rsidRDefault="006B1A86" w:rsidP="006B1A86">
      <w:pPr>
        <w:tabs>
          <w:tab w:val="left" w:pos="2250"/>
        </w:tabs>
        <w:ind w:left="1980" w:hanging="1980"/>
        <w:rPr>
          <w:rFonts w:ascii="Times" w:hAnsi="Times"/>
          <w:b/>
          <w:sz w:val="24"/>
        </w:rPr>
      </w:pPr>
      <w:r w:rsidRPr="008730E0">
        <w:rPr>
          <w:rFonts w:ascii="Times" w:hAnsi="Times"/>
          <w:b/>
          <w:sz w:val="24"/>
        </w:rPr>
        <w:t>Textbook:</w:t>
      </w:r>
      <w:r w:rsidRPr="008730E0">
        <w:rPr>
          <w:rFonts w:ascii="Times" w:hAnsi="Times"/>
          <w:b/>
          <w:sz w:val="24"/>
        </w:rPr>
        <w:tab/>
      </w:r>
      <w:r w:rsidR="00941EEF" w:rsidRPr="008730E0">
        <w:rPr>
          <w:rFonts w:ascii="Times" w:hAnsi="Times"/>
          <w:sz w:val="24"/>
        </w:rPr>
        <w:t>Lecture Notes</w:t>
      </w:r>
    </w:p>
    <w:p w:rsidR="006B1A86" w:rsidRPr="008730E0" w:rsidRDefault="006B1A86" w:rsidP="006B1A86">
      <w:pPr>
        <w:tabs>
          <w:tab w:val="left" w:pos="1530"/>
        </w:tabs>
        <w:rPr>
          <w:rFonts w:ascii="Times" w:hAnsi="Times"/>
          <w:sz w:val="28"/>
          <w:szCs w:val="24"/>
        </w:rPr>
      </w:pPr>
    </w:p>
    <w:p w:rsidR="006B1A86" w:rsidRPr="008730E0" w:rsidRDefault="006B1A86" w:rsidP="006B1A86">
      <w:pPr>
        <w:ind w:left="1800" w:right="-720" w:hanging="1800"/>
        <w:jc w:val="both"/>
        <w:rPr>
          <w:sz w:val="24"/>
          <w:szCs w:val="24"/>
        </w:rPr>
      </w:pPr>
      <w:r w:rsidRPr="008730E0">
        <w:rPr>
          <w:b/>
          <w:sz w:val="24"/>
          <w:szCs w:val="24"/>
        </w:rPr>
        <w:t>References</w:t>
      </w:r>
      <w:r w:rsidRPr="008730E0">
        <w:rPr>
          <w:sz w:val="24"/>
          <w:szCs w:val="24"/>
        </w:rPr>
        <w:t>:</w:t>
      </w:r>
      <w:r w:rsidRPr="008730E0">
        <w:rPr>
          <w:sz w:val="24"/>
          <w:szCs w:val="24"/>
        </w:rPr>
        <w:tab/>
      </w:r>
    </w:p>
    <w:p w:rsidR="006B1A86" w:rsidRPr="00CC6DE1" w:rsidRDefault="006B1A86" w:rsidP="005F1A19">
      <w:pPr>
        <w:ind w:left="1980" w:right="-720" w:hanging="360"/>
        <w:jc w:val="both"/>
        <w:rPr>
          <w:sz w:val="24"/>
          <w:szCs w:val="24"/>
        </w:rPr>
      </w:pPr>
    </w:p>
    <w:p w:rsidR="008730E0" w:rsidRPr="008730E0" w:rsidRDefault="008730E0" w:rsidP="008730E0">
      <w:pPr>
        <w:spacing w:after="200" w:line="276" w:lineRule="auto"/>
        <w:ind w:left="1080"/>
        <w:rPr>
          <w:sz w:val="24"/>
        </w:rPr>
      </w:pPr>
      <w:r w:rsidRPr="008730E0">
        <w:rPr>
          <w:sz w:val="24"/>
        </w:rPr>
        <w:t>ASHRAE Handbook of Fundamentals</w:t>
      </w:r>
    </w:p>
    <w:p w:rsidR="008730E0" w:rsidRPr="008730E0" w:rsidRDefault="008730E0" w:rsidP="008730E0">
      <w:pPr>
        <w:spacing w:after="200" w:line="276" w:lineRule="auto"/>
        <w:ind w:left="1080"/>
        <w:rPr>
          <w:sz w:val="24"/>
        </w:rPr>
      </w:pPr>
      <w:r w:rsidRPr="008730E0">
        <w:rPr>
          <w:sz w:val="24"/>
        </w:rPr>
        <w:t>Heating Ventilating and Air Conditioning – Analysis and Design</w:t>
      </w:r>
      <w:proofErr w:type="gramStart"/>
      <w:r w:rsidRPr="008730E0">
        <w:rPr>
          <w:sz w:val="24"/>
        </w:rPr>
        <w:t>,  F.C</w:t>
      </w:r>
      <w:proofErr w:type="gramEnd"/>
      <w:r w:rsidRPr="008730E0">
        <w:rPr>
          <w:sz w:val="24"/>
        </w:rPr>
        <w:t xml:space="preserve">. </w:t>
      </w:r>
      <w:proofErr w:type="spellStart"/>
      <w:r w:rsidRPr="008730E0">
        <w:rPr>
          <w:sz w:val="24"/>
        </w:rPr>
        <w:t>McQuiston</w:t>
      </w:r>
      <w:proofErr w:type="spellEnd"/>
      <w:r w:rsidRPr="008730E0">
        <w:rPr>
          <w:sz w:val="24"/>
        </w:rPr>
        <w:t xml:space="preserve">, J.D. Parker, J.D. </w:t>
      </w:r>
      <w:proofErr w:type="spellStart"/>
      <w:r w:rsidRPr="008730E0">
        <w:rPr>
          <w:sz w:val="24"/>
        </w:rPr>
        <w:t>Spitler</w:t>
      </w:r>
      <w:proofErr w:type="spellEnd"/>
      <w:r w:rsidRPr="008730E0">
        <w:rPr>
          <w:sz w:val="24"/>
        </w:rPr>
        <w:t xml:space="preserve"> (Fifth Edition)</w:t>
      </w:r>
    </w:p>
    <w:p w:rsidR="008730E0" w:rsidRPr="008730E0" w:rsidRDefault="008730E0" w:rsidP="008730E0">
      <w:pPr>
        <w:spacing w:after="200" w:line="276" w:lineRule="auto"/>
        <w:ind w:left="1080"/>
        <w:rPr>
          <w:sz w:val="24"/>
        </w:rPr>
      </w:pPr>
      <w:r w:rsidRPr="008730E0">
        <w:rPr>
          <w:sz w:val="24"/>
        </w:rPr>
        <w:t xml:space="preserve">Building Physics – Heat, Air and Moisture,   Hugo Hens, 2007 Ernst &amp; </w:t>
      </w:r>
      <w:proofErr w:type="spellStart"/>
      <w:r w:rsidRPr="008730E0">
        <w:rPr>
          <w:sz w:val="24"/>
        </w:rPr>
        <w:t>Sohn</w:t>
      </w:r>
      <w:proofErr w:type="spellEnd"/>
    </w:p>
    <w:p w:rsidR="008730E0" w:rsidRPr="008730E0" w:rsidRDefault="008730E0" w:rsidP="008730E0">
      <w:pPr>
        <w:spacing w:after="200" w:line="276" w:lineRule="auto"/>
        <w:ind w:left="1080"/>
        <w:rPr>
          <w:sz w:val="24"/>
        </w:rPr>
      </w:pPr>
      <w:proofErr w:type="spellStart"/>
      <w:r w:rsidRPr="008730E0">
        <w:rPr>
          <w:sz w:val="24"/>
        </w:rPr>
        <w:t>Modelling</w:t>
      </w:r>
      <w:proofErr w:type="spellEnd"/>
      <w:r w:rsidRPr="008730E0">
        <w:rPr>
          <w:sz w:val="24"/>
        </w:rPr>
        <w:t xml:space="preserve"> Methods for Energy in Buildings, C.P. Underwood and W.H. </w:t>
      </w:r>
      <w:proofErr w:type="spellStart"/>
      <w:r w:rsidRPr="008730E0">
        <w:rPr>
          <w:sz w:val="24"/>
        </w:rPr>
        <w:t>Yik</w:t>
      </w:r>
      <w:proofErr w:type="spellEnd"/>
      <w:r w:rsidRPr="008730E0">
        <w:rPr>
          <w:sz w:val="24"/>
        </w:rPr>
        <w:t>, 2004 Blackwell Publishing</w:t>
      </w:r>
    </w:p>
    <w:p w:rsidR="006B1A86" w:rsidRPr="00015B6E" w:rsidRDefault="006B1A86" w:rsidP="006B1A86">
      <w:pPr>
        <w:rPr>
          <w:sz w:val="24"/>
          <w:szCs w:val="24"/>
        </w:rPr>
      </w:pPr>
      <w:r w:rsidRPr="007806B2">
        <w:rPr>
          <w:b/>
          <w:sz w:val="24"/>
          <w:szCs w:val="24"/>
        </w:rPr>
        <w:br w:type="page"/>
      </w:r>
      <w:proofErr w:type="gramStart"/>
      <w:r w:rsidRPr="00015B6E">
        <w:rPr>
          <w:b/>
          <w:sz w:val="24"/>
          <w:szCs w:val="24"/>
        </w:rPr>
        <w:lastRenderedPageBreak/>
        <w:t>Prerequisites</w:t>
      </w:r>
      <w:r w:rsidRPr="00015B6E">
        <w:rPr>
          <w:sz w:val="24"/>
          <w:szCs w:val="24"/>
        </w:rPr>
        <w:tab/>
        <w:t>Upper division standing.</w:t>
      </w:r>
      <w:proofErr w:type="gramEnd"/>
      <w:r w:rsidRPr="00015B6E">
        <w:rPr>
          <w:sz w:val="24"/>
          <w:szCs w:val="24"/>
        </w:rPr>
        <w:t xml:space="preserve">  </w:t>
      </w:r>
    </w:p>
    <w:p w:rsidR="006B1A86" w:rsidRPr="007B4115" w:rsidRDefault="006B1A86" w:rsidP="006B1A86">
      <w:pPr>
        <w:ind w:left="1980" w:hanging="1980"/>
        <w:rPr>
          <w:rFonts w:ascii="Times" w:hAnsi="Times"/>
          <w:sz w:val="22"/>
        </w:rPr>
      </w:pPr>
    </w:p>
    <w:p w:rsidR="006B1A86" w:rsidRDefault="006B1A86" w:rsidP="008730E0">
      <w:pPr>
        <w:tabs>
          <w:tab w:val="left" w:pos="5130"/>
        </w:tabs>
        <w:ind w:left="1980" w:hanging="1980"/>
        <w:rPr>
          <w:rFonts w:ascii="Times" w:hAnsi="Times"/>
          <w:sz w:val="22"/>
        </w:rPr>
      </w:pPr>
      <w:r w:rsidRPr="00EA13C4">
        <w:rPr>
          <w:rFonts w:ascii="Times" w:hAnsi="Times"/>
          <w:b/>
          <w:sz w:val="22"/>
        </w:rPr>
        <w:t>Grading Criteria:</w:t>
      </w:r>
      <w:r w:rsidRPr="00EA13C4">
        <w:rPr>
          <w:rFonts w:ascii="Times" w:hAnsi="Times"/>
          <w:b/>
          <w:sz w:val="22"/>
        </w:rPr>
        <w:tab/>
      </w:r>
      <w:r w:rsidR="005F1A19">
        <w:rPr>
          <w:rFonts w:ascii="Times" w:hAnsi="Times"/>
          <w:sz w:val="22"/>
        </w:rPr>
        <w:t>Homework</w:t>
      </w:r>
      <w:r w:rsidRPr="00EA13C4">
        <w:rPr>
          <w:rFonts w:ascii="Times" w:hAnsi="Times"/>
          <w:sz w:val="22"/>
        </w:rPr>
        <w:tab/>
      </w:r>
      <w:r w:rsidR="008730E0">
        <w:rPr>
          <w:rFonts w:ascii="Times" w:hAnsi="Times"/>
          <w:sz w:val="22"/>
        </w:rPr>
        <w:t>2</w:t>
      </w:r>
      <w:r w:rsidR="00647C55">
        <w:rPr>
          <w:rFonts w:ascii="Times" w:hAnsi="Times"/>
          <w:sz w:val="22"/>
        </w:rPr>
        <w:t>0</w:t>
      </w:r>
      <w:r w:rsidRPr="00EA13C4">
        <w:rPr>
          <w:rFonts w:ascii="Times" w:hAnsi="Times"/>
          <w:sz w:val="22"/>
        </w:rPr>
        <w:t>%</w:t>
      </w:r>
    </w:p>
    <w:p w:rsidR="00647C55" w:rsidRPr="00EA13C4" w:rsidRDefault="00647C55" w:rsidP="00647C55">
      <w:pPr>
        <w:tabs>
          <w:tab w:val="left" w:pos="5130"/>
        </w:tabs>
        <w:ind w:left="1980" w:hanging="198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Mid-term #2</w:t>
      </w:r>
      <w:r w:rsidRPr="00EA13C4">
        <w:rPr>
          <w:rFonts w:ascii="Times" w:hAnsi="Times"/>
          <w:sz w:val="22"/>
        </w:rPr>
        <w:tab/>
      </w:r>
      <w:r w:rsidR="008730E0">
        <w:rPr>
          <w:rFonts w:ascii="Times" w:hAnsi="Times"/>
          <w:sz w:val="22"/>
        </w:rPr>
        <w:t>35</w:t>
      </w:r>
      <w:r w:rsidRPr="00EA13C4">
        <w:rPr>
          <w:rFonts w:ascii="Times" w:hAnsi="Times"/>
          <w:sz w:val="22"/>
        </w:rPr>
        <w:t>%</w:t>
      </w:r>
    </w:p>
    <w:p w:rsidR="006B1A86" w:rsidRPr="00EA13C4" w:rsidRDefault="006B1A86" w:rsidP="006B1A86">
      <w:pPr>
        <w:tabs>
          <w:tab w:val="left" w:pos="5130"/>
        </w:tabs>
        <w:ind w:left="1980" w:hanging="1980"/>
        <w:rPr>
          <w:rFonts w:ascii="Times" w:hAnsi="Times"/>
          <w:sz w:val="22"/>
        </w:rPr>
      </w:pPr>
      <w:r w:rsidRPr="00EA13C4">
        <w:rPr>
          <w:rFonts w:ascii="Times" w:hAnsi="Times"/>
          <w:sz w:val="22"/>
        </w:rPr>
        <w:tab/>
      </w:r>
      <w:r w:rsidR="005F1A19">
        <w:rPr>
          <w:rFonts w:ascii="Times" w:hAnsi="Times"/>
          <w:sz w:val="22"/>
        </w:rPr>
        <w:t>Final</w:t>
      </w:r>
      <w:r w:rsidRPr="00EA13C4">
        <w:rPr>
          <w:rFonts w:ascii="Times" w:hAnsi="Times"/>
          <w:sz w:val="22"/>
        </w:rPr>
        <w:tab/>
      </w:r>
      <w:r w:rsidR="00647C55">
        <w:rPr>
          <w:rFonts w:ascii="Times" w:hAnsi="Times"/>
          <w:sz w:val="22"/>
        </w:rPr>
        <w:t>4</w:t>
      </w:r>
      <w:r w:rsidR="008730E0">
        <w:rPr>
          <w:rFonts w:ascii="Times" w:hAnsi="Times"/>
          <w:sz w:val="22"/>
        </w:rPr>
        <w:t>5</w:t>
      </w:r>
      <w:r w:rsidRPr="00EA13C4">
        <w:rPr>
          <w:rFonts w:ascii="Times" w:hAnsi="Times"/>
          <w:sz w:val="22"/>
        </w:rPr>
        <w:t>%</w:t>
      </w:r>
    </w:p>
    <w:p w:rsidR="006B1A86" w:rsidRPr="007B4115" w:rsidRDefault="006B1A86" w:rsidP="005F1A19">
      <w:pPr>
        <w:tabs>
          <w:tab w:val="left" w:pos="5130"/>
        </w:tabs>
        <w:ind w:left="1980" w:hanging="1980"/>
        <w:rPr>
          <w:rFonts w:ascii="Times" w:hAnsi="Times"/>
          <w:sz w:val="22"/>
        </w:rPr>
      </w:pPr>
      <w:r w:rsidRPr="00EA13C4">
        <w:rPr>
          <w:rFonts w:ascii="Times" w:hAnsi="Times"/>
          <w:sz w:val="22"/>
        </w:rPr>
        <w:tab/>
      </w:r>
    </w:p>
    <w:p w:rsidR="006B1A86" w:rsidRPr="00317E69" w:rsidRDefault="006B1A86" w:rsidP="006B1A86">
      <w:pPr>
        <w:tabs>
          <w:tab w:val="left" w:pos="4230"/>
        </w:tabs>
        <w:ind w:left="1980" w:hanging="1980"/>
        <w:rPr>
          <w:rFonts w:ascii="Times" w:hAnsi="Times"/>
          <w:sz w:val="22"/>
        </w:rPr>
      </w:pPr>
      <w:r w:rsidRPr="007B4115">
        <w:rPr>
          <w:rFonts w:ascii="Times" w:hAnsi="Times"/>
          <w:sz w:val="22"/>
        </w:rPr>
        <w:tab/>
        <w:t>Final letter grades will</w:t>
      </w:r>
      <w:r w:rsidR="005F1A19">
        <w:rPr>
          <w:rFonts w:ascii="Times" w:hAnsi="Times"/>
          <w:sz w:val="22"/>
        </w:rPr>
        <w:t xml:space="preserve"> be assigned “on the curve”</w:t>
      </w:r>
    </w:p>
    <w:p w:rsidR="006B1A86" w:rsidRDefault="006B1A86" w:rsidP="006B1A86">
      <w:pPr>
        <w:tabs>
          <w:tab w:val="left" w:pos="1530"/>
          <w:tab w:val="left" w:pos="4320"/>
        </w:tabs>
        <w:ind w:left="1980" w:hanging="1980"/>
        <w:rPr>
          <w:rFonts w:ascii="Times" w:hAnsi="Times"/>
          <w:b/>
          <w:sz w:val="22"/>
        </w:rPr>
      </w:pPr>
    </w:p>
    <w:p w:rsidR="006B1A86" w:rsidRPr="00430F82" w:rsidRDefault="006B1A86" w:rsidP="006B1A86">
      <w:pPr>
        <w:tabs>
          <w:tab w:val="left" w:pos="1530"/>
          <w:tab w:val="left" w:pos="4320"/>
        </w:tabs>
        <w:ind w:left="1980" w:hanging="1980"/>
        <w:rPr>
          <w:sz w:val="22"/>
          <w:szCs w:val="22"/>
        </w:rPr>
      </w:pPr>
      <w:r w:rsidRPr="00430F82">
        <w:rPr>
          <w:b/>
          <w:sz w:val="22"/>
          <w:szCs w:val="22"/>
        </w:rPr>
        <w:t>Class Structure:</w:t>
      </w:r>
      <w:r w:rsidRPr="00430F82">
        <w:rPr>
          <w:sz w:val="22"/>
          <w:szCs w:val="22"/>
        </w:rPr>
        <w:tab/>
      </w:r>
      <w:r w:rsidRPr="000772B5">
        <w:rPr>
          <w:sz w:val="22"/>
          <w:szCs w:val="22"/>
        </w:rPr>
        <w:t>The principal objective</w:t>
      </w:r>
      <w:r w:rsidR="00F4444D">
        <w:rPr>
          <w:sz w:val="22"/>
          <w:szCs w:val="22"/>
        </w:rPr>
        <w:t>s of this class are</w:t>
      </w:r>
      <w:r w:rsidRPr="000772B5">
        <w:rPr>
          <w:sz w:val="22"/>
          <w:szCs w:val="22"/>
        </w:rPr>
        <w:t xml:space="preserve"> to provide </w:t>
      </w:r>
      <w:r w:rsidR="00F4444D">
        <w:rPr>
          <w:sz w:val="22"/>
          <w:szCs w:val="22"/>
        </w:rPr>
        <w:t>students with an</w:t>
      </w:r>
      <w:r w:rsidR="00FF5D51" w:rsidRPr="000772B5">
        <w:rPr>
          <w:sz w:val="22"/>
          <w:szCs w:val="22"/>
        </w:rPr>
        <w:t xml:space="preserve"> understanding of the mechanisms</w:t>
      </w:r>
      <w:r w:rsidRPr="000772B5">
        <w:rPr>
          <w:sz w:val="22"/>
          <w:szCs w:val="22"/>
        </w:rPr>
        <w:t xml:space="preserve"> </w:t>
      </w:r>
      <w:r w:rsidR="00FF5D51" w:rsidRPr="000772B5">
        <w:rPr>
          <w:sz w:val="22"/>
          <w:szCs w:val="22"/>
        </w:rPr>
        <w:t>behind the energy consumption of buildings</w:t>
      </w:r>
      <w:r w:rsidR="00F4444D">
        <w:rPr>
          <w:sz w:val="22"/>
          <w:szCs w:val="22"/>
        </w:rPr>
        <w:t>, and to introduce students to energy efficiency as a means to reduce that energy consumption</w:t>
      </w:r>
      <w:r w:rsidR="00FF5D51" w:rsidRPr="000772B5">
        <w:rPr>
          <w:sz w:val="22"/>
          <w:szCs w:val="22"/>
        </w:rPr>
        <w:t xml:space="preserve">. The principal focus will be on the energy use associated with maintaining thermal comfort, but the course will also cover the other significant energy end uses in buildings. </w:t>
      </w:r>
      <w:r w:rsidR="00F4444D">
        <w:rPr>
          <w:sz w:val="22"/>
          <w:szCs w:val="22"/>
        </w:rPr>
        <w:t>T</w:t>
      </w:r>
      <w:r w:rsidR="000772B5">
        <w:rPr>
          <w:sz w:val="22"/>
          <w:szCs w:val="22"/>
        </w:rPr>
        <w:t>he student will learn about mechanisms and technologies for improving the energy efficiency of buildings, once again focused primarily on the maintenance of a comfortable indoor environment. Specific topics to be covered include:</w:t>
      </w:r>
      <w:r w:rsidR="00F4444D">
        <w:rPr>
          <w:sz w:val="22"/>
          <w:szCs w:val="22"/>
        </w:rPr>
        <w:t xml:space="preserve"> energy end uses in buildings,</w:t>
      </w:r>
      <w:r w:rsidR="000772B5">
        <w:rPr>
          <w:sz w:val="22"/>
          <w:szCs w:val="22"/>
        </w:rPr>
        <w:t xml:space="preserve"> thermal loads, ventilation and air infiltration, thermal energy distribution, HVAC systems, characterization of weather, and methods for simulating </w:t>
      </w:r>
      <w:r w:rsidR="00F4444D">
        <w:rPr>
          <w:sz w:val="22"/>
          <w:szCs w:val="22"/>
        </w:rPr>
        <w:t xml:space="preserve">energy </w:t>
      </w:r>
      <w:r w:rsidR="000772B5">
        <w:rPr>
          <w:sz w:val="22"/>
          <w:szCs w:val="22"/>
        </w:rPr>
        <w:t>performance.</w:t>
      </w:r>
    </w:p>
    <w:p w:rsidR="006B1A86" w:rsidRPr="00430F82" w:rsidRDefault="006B1A86" w:rsidP="006B1A86">
      <w:pPr>
        <w:tabs>
          <w:tab w:val="left" w:pos="1530"/>
          <w:tab w:val="left" w:pos="4320"/>
        </w:tabs>
        <w:ind w:left="1980" w:hanging="1980"/>
        <w:rPr>
          <w:b/>
          <w:sz w:val="22"/>
          <w:szCs w:val="22"/>
        </w:rPr>
      </w:pPr>
    </w:p>
    <w:p w:rsidR="006B1A86" w:rsidRPr="00247342" w:rsidRDefault="006B1A86" w:rsidP="006B1A86">
      <w:pPr>
        <w:tabs>
          <w:tab w:val="left" w:pos="4320"/>
        </w:tabs>
        <w:ind w:left="1980" w:hanging="1980"/>
        <w:rPr>
          <w:rFonts w:ascii="Times" w:hAnsi="Times"/>
          <w:sz w:val="22"/>
        </w:rPr>
      </w:pPr>
      <w:r w:rsidRPr="007B4115">
        <w:rPr>
          <w:rFonts w:ascii="Times" w:hAnsi="Times"/>
          <w:b/>
          <w:sz w:val="22"/>
        </w:rPr>
        <w:t>Listserv</w:t>
      </w:r>
      <w:r w:rsidRPr="007B4115">
        <w:rPr>
          <w:rFonts w:ascii="Times" w:hAnsi="Times"/>
          <w:sz w:val="22"/>
        </w:rPr>
        <w:t>:</w:t>
      </w:r>
      <w:r w:rsidRPr="007B4115">
        <w:rPr>
          <w:rFonts w:ascii="Times" w:hAnsi="Times"/>
          <w:sz w:val="22"/>
        </w:rPr>
        <w:tab/>
        <w:t>The list</w:t>
      </w:r>
      <w:r>
        <w:rPr>
          <w:rFonts w:ascii="Times" w:hAnsi="Times"/>
          <w:sz w:val="22"/>
        </w:rPr>
        <w:t xml:space="preserve">serv for the class is </w:t>
      </w:r>
      <w:r w:rsidR="0070541F">
        <w:rPr>
          <w:rFonts w:ascii="Times" w:hAnsi="Times"/>
          <w:sz w:val="22"/>
        </w:rPr>
        <w:t>…………</w:t>
      </w:r>
      <w:r w:rsidRPr="007B4115">
        <w:rPr>
          <w:rFonts w:ascii="Times" w:hAnsi="Times"/>
          <w:sz w:val="22"/>
        </w:rPr>
        <w:t>You will</w:t>
      </w:r>
      <w:r w:rsidRPr="00247342">
        <w:rPr>
          <w:rFonts w:ascii="Times" w:hAnsi="Times"/>
          <w:sz w:val="22"/>
        </w:rPr>
        <w:t xml:space="preserve"> automatically be enrolled on this list if you are registered for the class and have a campus e-mail address.  If you don’t have a campus e-mail address, you must obtain one.  [Go to IT Express, located in room 182 of Shields Library (turn right inside the main entrance and go a few doors down) and bring a photo ID with you.]  I will use this to let you know when I post items to the course website, as well as to broadcast questions and answers relevant to the class as a whole.  I expect that you will check your email regularly.  You are also welcome to send messages to the list yourself.  </w:t>
      </w:r>
    </w:p>
    <w:p w:rsidR="006B1A86" w:rsidRPr="00247342" w:rsidRDefault="006B1A86" w:rsidP="006B1A86">
      <w:pPr>
        <w:tabs>
          <w:tab w:val="left" w:pos="4320"/>
        </w:tabs>
        <w:ind w:left="1980" w:hanging="1980"/>
        <w:rPr>
          <w:rFonts w:ascii="Times" w:hAnsi="Times"/>
          <w:sz w:val="22"/>
        </w:rPr>
      </w:pPr>
    </w:p>
    <w:p w:rsidR="006B1A86" w:rsidRPr="00247342" w:rsidRDefault="006B1A86" w:rsidP="006B1A86">
      <w:pPr>
        <w:tabs>
          <w:tab w:val="left" w:pos="4320"/>
        </w:tabs>
        <w:ind w:left="1980" w:hanging="1980"/>
        <w:rPr>
          <w:rFonts w:ascii="Times" w:hAnsi="Times"/>
          <w:sz w:val="22"/>
        </w:rPr>
      </w:pPr>
      <w:r w:rsidRPr="00247342">
        <w:rPr>
          <w:rFonts w:ascii="Times" w:hAnsi="Times"/>
          <w:sz w:val="22"/>
        </w:rPr>
        <w:tab/>
        <w:t xml:space="preserve">The software for establishing the class mailing list automatically uses your UC Davis e-mail address.  It is not possible to substitute a different address.  If you want to receive messages at a different address, you should set up your UCD account to forward to that desired address.  See </w:t>
      </w:r>
      <w:hyperlink r:id="rId8" w:history="1">
        <w:r w:rsidRPr="00247342">
          <w:rPr>
            <w:rStyle w:val="Hyperlink"/>
            <w:rFonts w:ascii="Times" w:hAnsi="Times"/>
            <w:color w:val="auto"/>
            <w:sz w:val="22"/>
          </w:rPr>
          <w:t>http://email.ucdavis.edu/forms/mailidredirect.html</w:t>
        </w:r>
      </w:hyperlink>
      <w:r w:rsidRPr="00247342">
        <w:rPr>
          <w:rFonts w:ascii="Times" w:hAnsi="Times"/>
          <w:sz w:val="22"/>
        </w:rPr>
        <w:t xml:space="preserve"> for instructions on how to do this.</w:t>
      </w:r>
    </w:p>
    <w:p w:rsidR="006B1A86" w:rsidRPr="00247342" w:rsidRDefault="006B1A86" w:rsidP="006B1A86">
      <w:pPr>
        <w:tabs>
          <w:tab w:val="left" w:pos="4320"/>
        </w:tabs>
        <w:ind w:left="1980" w:hanging="1980"/>
        <w:rPr>
          <w:rFonts w:ascii="Times" w:hAnsi="Times"/>
          <w:sz w:val="22"/>
        </w:rPr>
      </w:pPr>
    </w:p>
    <w:p w:rsidR="006B1A86" w:rsidRPr="00247342" w:rsidRDefault="006B1A86" w:rsidP="006B1A86">
      <w:pPr>
        <w:tabs>
          <w:tab w:val="left" w:pos="4320"/>
        </w:tabs>
        <w:ind w:left="1980" w:hanging="1980"/>
        <w:rPr>
          <w:rFonts w:ascii="Times" w:hAnsi="Times"/>
          <w:sz w:val="22"/>
        </w:rPr>
      </w:pPr>
      <w:r w:rsidRPr="00247342">
        <w:rPr>
          <w:rFonts w:ascii="Times" w:hAnsi="Times"/>
          <w:b/>
          <w:sz w:val="22"/>
        </w:rPr>
        <w:t>Website</w:t>
      </w:r>
      <w:r w:rsidRPr="00247342">
        <w:rPr>
          <w:rFonts w:ascii="Times" w:hAnsi="Times"/>
          <w:sz w:val="22"/>
        </w:rPr>
        <w:t>:</w:t>
      </w:r>
      <w:r w:rsidRPr="00247342">
        <w:rPr>
          <w:rFonts w:ascii="Times" w:hAnsi="Times"/>
          <w:sz w:val="22"/>
        </w:rPr>
        <w:tab/>
        <w:t xml:space="preserve">For those registered in the class, the course web site can be accessed through your </w:t>
      </w:r>
      <w:proofErr w:type="spellStart"/>
      <w:r w:rsidRPr="00247342">
        <w:rPr>
          <w:rFonts w:ascii="Times" w:hAnsi="Times"/>
          <w:sz w:val="22"/>
        </w:rPr>
        <w:t>MyUCDavis</w:t>
      </w:r>
      <w:proofErr w:type="spellEnd"/>
      <w:r w:rsidRPr="00247342">
        <w:rPr>
          <w:rFonts w:ascii="Times" w:hAnsi="Times"/>
          <w:sz w:val="22"/>
        </w:rPr>
        <w:t xml:space="preserve"> portal, </w:t>
      </w:r>
      <w:hyperlink r:id="rId9" w:history="1">
        <w:r w:rsidRPr="00247342">
          <w:rPr>
            <w:rStyle w:val="Hyperlink"/>
            <w:rFonts w:ascii="Times" w:hAnsi="Times"/>
            <w:color w:val="auto"/>
            <w:sz w:val="22"/>
          </w:rPr>
          <w:t>http://my.ucdavis.edu</w:t>
        </w:r>
      </w:hyperlink>
      <w:r w:rsidRPr="00247342">
        <w:rPr>
          <w:rFonts w:ascii="Times" w:hAnsi="Times"/>
          <w:sz w:val="22"/>
        </w:rPr>
        <w:t xml:space="preserve">. </w:t>
      </w:r>
      <w:r>
        <w:rPr>
          <w:rFonts w:ascii="Times" w:hAnsi="Times"/>
          <w:sz w:val="22"/>
        </w:rPr>
        <w:t xml:space="preserve">The </w:t>
      </w:r>
      <w:proofErr w:type="spellStart"/>
      <w:r>
        <w:rPr>
          <w:rFonts w:ascii="Times" w:hAnsi="Times"/>
          <w:sz w:val="22"/>
        </w:rPr>
        <w:t>Smarts</w:t>
      </w:r>
      <w:r w:rsidR="00A45117">
        <w:rPr>
          <w:rFonts w:ascii="Times" w:hAnsi="Times"/>
          <w:sz w:val="22"/>
        </w:rPr>
        <w:t>ite</w:t>
      </w:r>
      <w:proofErr w:type="spellEnd"/>
      <w:r w:rsidR="00A45117">
        <w:rPr>
          <w:rFonts w:ascii="Times" w:hAnsi="Times"/>
          <w:sz w:val="22"/>
        </w:rPr>
        <w:t xml:space="preserve"> name is “ECI 125 WQ 2011</w:t>
      </w:r>
      <w:r>
        <w:rPr>
          <w:rFonts w:ascii="Times" w:hAnsi="Times"/>
          <w:sz w:val="22"/>
        </w:rPr>
        <w:t xml:space="preserve">”.  </w:t>
      </w:r>
      <w:r w:rsidRPr="00247342">
        <w:rPr>
          <w:rFonts w:ascii="Times" w:hAnsi="Times"/>
          <w:sz w:val="22"/>
        </w:rPr>
        <w:t xml:space="preserve">The following items can be viewed and downloaded online from the course web site:  (1) </w:t>
      </w:r>
      <w:r w:rsidR="00007A80">
        <w:rPr>
          <w:rFonts w:ascii="Times" w:hAnsi="Times"/>
          <w:sz w:val="22"/>
        </w:rPr>
        <w:t xml:space="preserve"> homework assignments, (2) </w:t>
      </w:r>
      <w:r w:rsidRPr="00247342">
        <w:rPr>
          <w:rFonts w:ascii="Times" w:hAnsi="Times"/>
          <w:sz w:val="22"/>
        </w:rPr>
        <w:t>copies of the lecture</w:t>
      </w:r>
      <w:r w:rsidR="00007A80">
        <w:rPr>
          <w:rFonts w:ascii="Times" w:hAnsi="Times"/>
          <w:sz w:val="22"/>
        </w:rPr>
        <w:t xml:space="preserve"> notes</w:t>
      </w:r>
      <w:r w:rsidRPr="00247342">
        <w:rPr>
          <w:rFonts w:ascii="Times" w:hAnsi="Times"/>
          <w:sz w:val="22"/>
        </w:rPr>
        <w:t>, (</w:t>
      </w:r>
      <w:r w:rsidR="00007A80">
        <w:rPr>
          <w:rFonts w:ascii="Times" w:hAnsi="Times"/>
          <w:sz w:val="22"/>
        </w:rPr>
        <w:t>3</w:t>
      </w:r>
      <w:r w:rsidRPr="00247342">
        <w:rPr>
          <w:rFonts w:ascii="Times" w:hAnsi="Times"/>
          <w:sz w:val="22"/>
        </w:rPr>
        <w:t xml:space="preserve">) updated copies of the syllabus (which changes from the most previous version highlighted in red), (3) supplemental reading material, </w:t>
      </w:r>
      <w:r w:rsidR="00007A80">
        <w:rPr>
          <w:rFonts w:ascii="Times" w:hAnsi="Times"/>
          <w:sz w:val="22"/>
        </w:rPr>
        <w:t xml:space="preserve"> </w:t>
      </w:r>
      <w:r w:rsidRPr="00247342">
        <w:rPr>
          <w:rFonts w:ascii="Times" w:hAnsi="Times"/>
          <w:sz w:val="22"/>
        </w:rPr>
        <w:t>an</w:t>
      </w:r>
      <w:r>
        <w:rPr>
          <w:rFonts w:ascii="Times" w:hAnsi="Times"/>
          <w:sz w:val="22"/>
        </w:rPr>
        <w:t>d (</w:t>
      </w:r>
      <w:r w:rsidR="00007A80">
        <w:rPr>
          <w:rFonts w:ascii="Times" w:hAnsi="Times"/>
          <w:sz w:val="22"/>
        </w:rPr>
        <w:t>5</w:t>
      </w:r>
      <w:r>
        <w:rPr>
          <w:rFonts w:ascii="Times" w:hAnsi="Times"/>
          <w:sz w:val="22"/>
        </w:rPr>
        <w:t>) announcements</w:t>
      </w:r>
      <w:r w:rsidRPr="00247342">
        <w:rPr>
          <w:rFonts w:ascii="Times" w:hAnsi="Times"/>
          <w:sz w:val="22"/>
        </w:rPr>
        <w:t xml:space="preserve">.  </w:t>
      </w:r>
    </w:p>
    <w:p w:rsidR="006B1A86" w:rsidRPr="00430F82" w:rsidRDefault="006B1A86" w:rsidP="006B1A86">
      <w:pPr>
        <w:tabs>
          <w:tab w:val="left" w:pos="4320"/>
        </w:tabs>
        <w:ind w:left="1980" w:hanging="1980"/>
        <w:rPr>
          <w:sz w:val="22"/>
          <w:szCs w:val="22"/>
        </w:rPr>
      </w:pPr>
    </w:p>
    <w:p w:rsidR="006B1A86" w:rsidRDefault="006B1A86">
      <w:pPr>
        <w:pStyle w:val="Title"/>
      </w:pPr>
      <w:r>
        <w:rPr>
          <w:rFonts w:ascii="Times" w:hAnsi="Times"/>
          <w:sz w:val="22"/>
        </w:rPr>
        <w:br w:type="page"/>
      </w:r>
      <w:r>
        <w:lastRenderedPageBreak/>
        <w:t>Lecture and Reading Schedule</w:t>
      </w:r>
    </w:p>
    <w:p w:rsidR="006B1A86" w:rsidRDefault="006B1A86" w:rsidP="006B1A86">
      <w:pPr>
        <w:pStyle w:val="Subtitle"/>
        <w:pBdr>
          <w:top w:val="single" w:sz="4" w:space="1" w:color="auto"/>
          <w:bottom w:val="single" w:sz="4" w:space="1" w:color="auto"/>
        </w:pBdr>
        <w:tabs>
          <w:tab w:val="clear" w:pos="1440"/>
          <w:tab w:val="clear" w:pos="7200"/>
          <w:tab w:val="left" w:pos="720"/>
          <w:tab w:val="left" w:pos="6570"/>
        </w:tabs>
        <w:rPr>
          <w:b/>
        </w:rPr>
      </w:pPr>
      <w:r>
        <w:rPr>
          <w:b/>
        </w:rPr>
        <w:t>Date</w:t>
      </w:r>
      <w:r>
        <w:rPr>
          <w:b/>
        </w:rPr>
        <w:tab/>
        <w:t>Topic</w:t>
      </w:r>
      <w:r>
        <w:rPr>
          <w:b/>
        </w:rPr>
        <w:tab/>
        <w:t>Reading</w:t>
      </w:r>
    </w:p>
    <w:p w:rsidR="006B1A86" w:rsidRDefault="008C2CB9" w:rsidP="00B22BB9">
      <w:pPr>
        <w:tabs>
          <w:tab w:val="left" w:pos="6570"/>
        </w:tabs>
        <w:spacing w:before="120"/>
        <w:ind w:left="720" w:hanging="720"/>
        <w:rPr>
          <w:sz w:val="24"/>
        </w:rPr>
      </w:pPr>
      <w:r>
        <w:rPr>
          <w:sz w:val="24"/>
        </w:rPr>
        <w:t>1/4</w:t>
      </w:r>
      <w:r w:rsidR="006B1A86">
        <w:rPr>
          <w:sz w:val="24"/>
        </w:rPr>
        <w:tab/>
      </w:r>
      <w:r w:rsidR="00F20A42">
        <w:rPr>
          <w:sz w:val="24"/>
        </w:rPr>
        <w:t>Introduction: Building Energy Use</w:t>
      </w:r>
      <w:r w:rsidR="006B1A86">
        <w:rPr>
          <w:sz w:val="24"/>
        </w:rPr>
        <w:tab/>
      </w:r>
    </w:p>
    <w:p w:rsidR="00AC674D" w:rsidRDefault="008C2CB9" w:rsidP="007040F8">
      <w:pPr>
        <w:tabs>
          <w:tab w:val="left" w:pos="720"/>
          <w:tab w:val="left" w:pos="6570"/>
        </w:tabs>
        <w:spacing w:before="120"/>
        <w:jc w:val="both"/>
        <w:rPr>
          <w:sz w:val="24"/>
        </w:rPr>
      </w:pPr>
      <w:r>
        <w:rPr>
          <w:sz w:val="24"/>
        </w:rPr>
        <w:t>1</w:t>
      </w:r>
      <w:r w:rsidR="00AC674D">
        <w:rPr>
          <w:sz w:val="24"/>
        </w:rPr>
        <w:t>/</w:t>
      </w:r>
      <w:r>
        <w:rPr>
          <w:sz w:val="24"/>
        </w:rPr>
        <w:t>6</w:t>
      </w:r>
      <w:r w:rsidR="00AC674D">
        <w:rPr>
          <w:sz w:val="24"/>
        </w:rPr>
        <w:tab/>
      </w:r>
      <w:r w:rsidR="00F20A42">
        <w:rPr>
          <w:sz w:val="24"/>
        </w:rPr>
        <w:t>Thermal Energy Balance - Basics</w:t>
      </w:r>
      <w:r w:rsidR="00AC674D">
        <w:rPr>
          <w:sz w:val="24"/>
        </w:rPr>
        <w:tab/>
      </w:r>
      <w:r w:rsidR="00AC674D" w:rsidRPr="00EA13C4">
        <w:rPr>
          <w:sz w:val="24"/>
        </w:rPr>
        <w:t>Lecture Notes</w:t>
      </w:r>
    </w:p>
    <w:p w:rsidR="00AC674D" w:rsidRDefault="008C2CB9" w:rsidP="006B1A86">
      <w:pPr>
        <w:tabs>
          <w:tab w:val="left" w:pos="720"/>
          <w:tab w:val="left" w:pos="6570"/>
        </w:tabs>
        <w:spacing w:before="120"/>
        <w:rPr>
          <w:sz w:val="24"/>
        </w:rPr>
      </w:pPr>
      <w:r>
        <w:rPr>
          <w:sz w:val="24"/>
        </w:rPr>
        <w:t>1</w:t>
      </w:r>
      <w:r w:rsidR="006B1A86">
        <w:rPr>
          <w:sz w:val="24"/>
        </w:rPr>
        <w:t>/</w:t>
      </w:r>
      <w:r>
        <w:rPr>
          <w:sz w:val="24"/>
        </w:rPr>
        <w:t>11</w:t>
      </w:r>
      <w:r w:rsidR="006B1A86">
        <w:rPr>
          <w:sz w:val="24"/>
        </w:rPr>
        <w:tab/>
      </w:r>
      <w:r w:rsidR="00465E49">
        <w:rPr>
          <w:sz w:val="24"/>
        </w:rPr>
        <w:t>Thermal</w:t>
      </w:r>
      <w:r w:rsidR="007040F8">
        <w:rPr>
          <w:sz w:val="24"/>
        </w:rPr>
        <w:t xml:space="preserve"> Balance – Heat Transfer, </w:t>
      </w:r>
      <w:proofErr w:type="spellStart"/>
      <w:r w:rsidR="007040F8">
        <w:rPr>
          <w:sz w:val="24"/>
        </w:rPr>
        <w:t>T</w:t>
      </w:r>
      <w:r w:rsidR="007040F8" w:rsidRPr="00C82EBD">
        <w:rPr>
          <w:sz w:val="24"/>
          <w:vertAlign w:val="subscript"/>
        </w:rPr>
        <w:t>sol</w:t>
      </w:r>
      <w:proofErr w:type="spellEnd"/>
      <w:r w:rsidR="007040F8" w:rsidRPr="00C82EBD">
        <w:rPr>
          <w:sz w:val="24"/>
          <w:vertAlign w:val="subscript"/>
        </w:rPr>
        <w:t>-air</w:t>
      </w:r>
      <w:r w:rsidR="006B1A86">
        <w:rPr>
          <w:sz w:val="24"/>
        </w:rPr>
        <w:tab/>
      </w:r>
      <w:r w:rsidR="00AC674D" w:rsidRPr="00EA13C4">
        <w:rPr>
          <w:sz w:val="24"/>
        </w:rPr>
        <w:t xml:space="preserve">Lecture Notes </w:t>
      </w:r>
    </w:p>
    <w:p w:rsidR="006B1A86" w:rsidRPr="00EA13C4" w:rsidRDefault="008C2CB9" w:rsidP="006B1A86">
      <w:pPr>
        <w:tabs>
          <w:tab w:val="left" w:pos="720"/>
          <w:tab w:val="left" w:pos="6570"/>
        </w:tabs>
        <w:spacing w:before="120"/>
        <w:rPr>
          <w:sz w:val="24"/>
        </w:rPr>
      </w:pPr>
      <w:r>
        <w:rPr>
          <w:sz w:val="24"/>
        </w:rPr>
        <w:t>1</w:t>
      </w:r>
      <w:r w:rsidR="006B1A86" w:rsidRPr="00EA13C4">
        <w:rPr>
          <w:sz w:val="24"/>
        </w:rPr>
        <w:t>/</w:t>
      </w:r>
      <w:r>
        <w:rPr>
          <w:sz w:val="24"/>
        </w:rPr>
        <w:t>13</w:t>
      </w:r>
      <w:r w:rsidR="006B1A86" w:rsidRPr="00EA13C4">
        <w:rPr>
          <w:sz w:val="24"/>
        </w:rPr>
        <w:tab/>
      </w:r>
      <w:r w:rsidR="00F20A42">
        <w:rPr>
          <w:sz w:val="24"/>
        </w:rPr>
        <w:t xml:space="preserve">Thermal Balance – </w:t>
      </w:r>
      <w:r w:rsidR="007040F8">
        <w:rPr>
          <w:sz w:val="24"/>
        </w:rPr>
        <w:t>Solar Radiation</w:t>
      </w:r>
      <w:r w:rsidR="00682588">
        <w:rPr>
          <w:sz w:val="24"/>
        </w:rPr>
        <w:t xml:space="preserve"> </w:t>
      </w:r>
      <w:r w:rsidR="006B1A86" w:rsidRPr="00EA13C4">
        <w:rPr>
          <w:sz w:val="24"/>
        </w:rPr>
        <w:tab/>
      </w:r>
      <w:proofErr w:type="spellStart"/>
      <w:r w:rsidR="007040F8">
        <w:rPr>
          <w:sz w:val="24"/>
        </w:rPr>
        <w:t>McQ</w:t>
      </w:r>
      <w:proofErr w:type="spellEnd"/>
      <w:r w:rsidR="007040F8">
        <w:rPr>
          <w:sz w:val="24"/>
        </w:rPr>
        <w:t xml:space="preserve"> Solar Radiation</w:t>
      </w:r>
    </w:p>
    <w:p w:rsidR="006B1A86" w:rsidRPr="007040F8" w:rsidRDefault="008C2CB9" w:rsidP="007040F8">
      <w:pPr>
        <w:tabs>
          <w:tab w:val="left" w:pos="6570"/>
        </w:tabs>
        <w:spacing w:before="120"/>
        <w:ind w:left="720" w:hanging="720"/>
        <w:rPr>
          <w:sz w:val="24"/>
        </w:rPr>
      </w:pPr>
      <w:r w:rsidRPr="007040F8">
        <w:rPr>
          <w:sz w:val="24"/>
        </w:rPr>
        <w:t>1</w:t>
      </w:r>
      <w:r w:rsidR="006B1A86" w:rsidRPr="007040F8">
        <w:rPr>
          <w:sz w:val="24"/>
        </w:rPr>
        <w:t>/</w:t>
      </w:r>
      <w:r w:rsidRPr="007040F8">
        <w:rPr>
          <w:sz w:val="24"/>
        </w:rPr>
        <w:t>18</w:t>
      </w:r>
      <w:r w:rsidR="006B1A86" w:rsidRPr="007040F8">
        <w:rPr>
          <w:sz w:val="24"/>
        </w:rPr>
        <w:tab/>
      </w:r>
      <w:r w:rsidR="007040F8">
        <w:rPr>
          <w:sz w:val="24"/>
        </w:rPr>
        <w:t>Thermal Balance</w:t>
      </w:r>
      <w:r w:rsidR="00F20A42" w:rsidRPr="007040F8">
        <w:rPr>
          <w:sz w:val="24"/>
        </w:rPr>
        <w:t xml:space="preserve">– </w:t>
      </w:r>
      <w:r w:rsidR="007040F8" w:rsidRPr="007040F8">
        <w:rPr>
          <w:sz w:val="24"/>
        </w:rPr>
        <w:t>Windows</w:t>
      </w:r>
      <w:r w:rsidR="007040F8">
        <w:rPr>
          <w:sz w:val="24"/>
        </w:rPr>
        <w:t xml:space="preserve">                             </w:t>
      </w:r>
      <w:r w:rsidR="00465E49">
        <w:rPr>
          <w:sz w:val="24"/>
        </w:rPr>
        <w:t xml:space="preserve">             </w:t>
      </w:r>
      <w:r w:rsidR="007040F8">
        <w:rPr>
          <w:sz w:val="24"/>
        </w:rPr>
        <w:t xml:space="preserve">  </w:t>
      </w:r>
      <w:proofErr w:type="gramStart"/>
      <w:r w:rsidR="007040F8" w:rsidRPr="007040F8">
        <w:rPr>
          <w:sz w:val="24"/>
        </w:rPr>
        <w:t>ASHRAE  Ch</w:t>
      </w:r>
      <w:proofErr w:type="gramEnd"/>
      <w:r w:rsidR="007040F8">
        <w:rPr>
          <w:sz w:val="24"/>
        </w:rPr>
        <w:t xml:space="preserve"> 15: pp 1-30</w:t>
      </w:r>
    </w:p>
    <w:p w:rsidR="007040F8" w:rsidRDefault="008C2CB9" w:rsidP="007040F8">
      <w:pPr>
        <w:tabs>
          <w:tab w:val="left" w:pos="6570"/>
        </w:tabs>
        <w:spacing w:before="120"/>
        <w:ind w:left="720" w:hanging="720"/>
        <w:rPr>
          <w:sz w:val="24"/>
        </w:rPr>
      </w:pPr>
      <w:r>
        <w:rPr>
          <w:sz w:val="24"/>
        </w:rPr>
        <w:t>1</w:t>
      </w:r>
      <w:r w:rsidR="006B1A86" w:rsidRPr="00EA13C4">
        <w:rPr>
          <w:sz w:val="24"/>
        </w:rPr>
        <w:t>/</w:t>
      </w:r>
      <w:r>
        <w:rPr>
          <w:sz w:val="24"/>
        </w:rPr>
        <w:t>20</w:t>
      </w:r>
      <w:r w:rsidR="006B1A86" w:rsidRPr="00EA13C4">
        <w:rPr>
          <w:sz w:val="24"/>
        </w:rPr>
        <w:tab/>
      </w:r>
      <w:r w:rsidR="00E0516C">
        <w:rPr>
          <w:sz w:val="24"/>
        </w:rPr>
        <w:t>Thermal Balance</w:t>
      </w:r>
      <w:r w:rsidR="00E0516C" w:rsidRPr="007040F8">
        <w:rPr>
          <w:sz w:val="24"/>
        </w:rPr>
        <w:t>– Window</w:t>
      </w:r>
      <w:r w:rsidR="00E0516C">
        <w:rPr>
          <w:sz w:val="24"/>
        </w:rPr>
        <w:t>s - SHGC</w:t>
      </w:r>
      <w:r w:rsidR="007040F8">
        <w:rPr>
          <w:sz w:val="24"/>
        </w:rPr>
        <w:tab/>
        <w:t>Lecture Notes</w:t>
      </w:r>
    </w:p>
    <w:p w:rsidR="007040F8" w:rsidRDefault="008C2CB9" w:rsidP="007040F8">
      <w:pPr>
        <w:tabs>
          <w:tab w:val="left" w:pos="6570"/>
        </w:tabs>
        <w:spacing w:before="120"/>
        <w:ind w:left="720" w:hanging="720"/>
        <w:rPr>
          <w:sz w:val="24"/>
        </w:rPr>
      </w:pPr>
      <w:r>
        <w:rPr>
          <w:sz w:val="24"/>
        </w:rPr>
        <w:t>1</w:t>
      </w:r>
      <w:r w:rsidR="006B1A86" w:rsidRPr="00EA13C4">
        <w:rPr>
          <w:sz w:val="24"/>
        </w:rPr>
        <w:t>/</w:t>
      </w:r>
      <w:r>
        <w:rPr>
          <w:sz w:val="24"/>
        </w:rPr>
        <w:t>25</w:t>
      </w:r>
      <w:r w:rsidR="006B1A86" w:rsidRPr="00EA13C4">
        <w:rPr>
          <w:sz w:val="24"/>
        </w:rPr>
        <w:tab/>
      </w:r>
      <w:r w:rsidR="00E0516C">
        <w:rPr>
          <w:sz w:val="24"/>
        </w:rPr>
        <w:t>Thermal Balance</w:t>
      </w:r>
      <w:r w:rsidR="00E0516C" w:rsidRPr="007040F8">
        <w:rPr>
          <w:sz w:val="24"/>
        </w:rPr>
        <w:t xml:space="preserve">– </w:t>
      </w:r>
      <w:r w:rsidR="00E0516C">
        <w:rPr>
          <w:sz w:val="24"/>
        </w:rPr>
        <w:t>Internal Gains</w:t>
      </w:r>
      <w:r w:rsidR="00465E49">
        <w:rPr>
          <w:sz w:val="24"/>
        </w:rPr>
        <w:t>, Hourly Solar</w:t>
      </w:r>
      <w:r w:rsidR="00F20A42">
        <w:rPr>
          <w:sz w:val="24"/>
        </w:rPr>
        <w:tab/>
        <w:t>Lecture Notes</w:t>
      </w:r>
    </w:p>
    <w:p w:rsidR="006B1A86" w:rsidRPr="00EA13C4" w:rsidRDefault="008C2CB9" w:rsidP="007040F8">
      <w:pPr>
        <w:tabs>
          <w:tab w:val="left" w:pos="6570"/>
        </w:tabs>
        <w:spacing w:before="120"/>
        <w:ind w:left="720" w:hanging="720"/>
        <w:rPr>
          <w:sz w:val="24"/>
        </w:rPr>
      </w:pPr>
      <w:r>
        <w:rPr>
          <w:sz w:val="24"/>
        </w:rPr>
        <w:t>1</w:t>
      </w:r>
      <w:r w:rsidR="006B1A86" w:rsidRPr="00EA13C4">
        <w:rPr>
          <w:sz w:val="24"/>
        </w:rPr>
        <w:t>/</w:t>
      </w:r>
      <w:r>
        <w:rPr>
          <w:sz w:val="24"/>
        </w:rPr>
        <w:t>27</w:t>
      </w:r>
      <w:r w:rsidR="006B1A86" w:rsidRPr="00EA13C4">
        <w:rPr>
          <w:sz w:val="24"/>
        </w:rPr>
        <w:tab/>
      </w:r>
      <w:r w:rsidR="00465E49">
        <w:rPr>
          <w:sz w:val="24"/>
        </w:rPr>
        <w:t>Thermal Balance</w:t>
      </w:r>
      <w:r w:rsidR="00465E49" w:rsidRPr="007040F8">
        <w:rPr>
          <w:sz w:val="24"/>
        </w:rPr>
        <w:t xml:space="preserve">– </w:t>
      </w:r>
      <w:r w:rsidR="007040F8">
        <w:rPr>
          <w:sz w:val="24"/>
        </w:rPr>
        <w:t>Ventilation and Infiltration</w:t>
      </w:r>
      <w:r w:rsidR="00682588">
        <w:rPr>
          <w:sz w:val="24"/>
        </w:rPr>
        <w:tab/>
      </w:r>
      <w:proofErr w:type="gramStart"/>
      <w:r w:rsidR="00465E49" w:rsidRPr="007040F8">
        <w:rPr>
          <w:sz w:val="24"/>
        </w:rPr>
        <w:t>ASHRAE  Ch</w:t>
      </w:r>
      <w:proofErr w:type="gramEnd"/>
      <w:r w:rsidR="00465E49">
        <w:rPr>
          <w:sz w:val="24"/>
        </w:rPr>
        <w:t xml:space="preserve"> 16</w:t>
      </w:r>
    </w:p>
    <w:p w:rsidR="006B1A86" w:rsidRPr="00EA13C4" w:rsidRDefault="00E82E65" w:rsidP="006B1A86">
      <w:pPr>
        <w:tabs>
          <w:tab w:val="left" w:pos="720"/>
          <w:tab w:val="left" w:pos="6570"/>
        </w:tabs>
        <w:spacing w:before="120"/>
        <w:rPr>
          <w:sz w:val="24"/>
        </w:rPr>
      </w:pPr>
      <w:r>
        <w:rPr>
          <w:sz w:val="24"/>
        </w:rPr>
        <w:t>2</w:t>
      </w:r>
      <w:r w:rsidR="006B1A86" w:rsidRPr="00EA13C4">
        <w:rPr>
          <w:sz w:val="24"/>
        </w:rPr>
        <w:t>/</w:t>
      </w:r>
      <w:r w:rsidR="006B1A86">
        <w:rPr>
          <w:sz w:val="24"/>
        </w:rPr>
        <w:t>1</w:t>
      </w:r>
      <w:r w:rsidR="006B1A86" w:rsidRPr="00EA13C4">
        <w:rPr>
          <w:sz w:val="24"/>
        </w:rPr>
        <w:tab/>
      </w:r>
      <w:r w:rsidR="00F20A42">
        <w:rPr>
          <w:sz w:val="24"/>
        </w:rPr>
        <w:t>Mid-Term</w:t>
      </w:r>
      <w:r w:rsidR="006B1A86" w:rsidRPr="00EA13C4">
        <w:rPr>
          <w:sz w:val="24"/>
        </w:rPr>
        <w:tab/>
      </w:r>
      <w:r w:rsidR="00130B3E" w:rsidRPr="00EA13C4">
        <w:rPr>
          <w:sz w:val="24"/>
        </w:rPr>
        <w:t>Lecture Notes</w:t>
      </w:r>
    </w:p>
    <w:p w:rsidR="006B1A86" w:rsidRPr="00EA13C4" w:rsidRDefault="00E82E65" w:rsidP="006B1A86">
      <w:pPr>
        <w:tabs>
          <w:tab w:val="left" w:pos="720"/>
          <w:tab w:val="left" w:pos="6570"/>
        </w:tabs>
        <w:spacing w:before="120"/>
        <w:rPr>
          <w:sz w:val="24"/>
        </w:rPr>
      </w:pPr>
      <w:r>
        <w:rPr>
          <w:sz w:val="24"/>
        </w:rPr>
        <w:t>2</w:t>
      </w:r>
      <w:r w:rsidR="006B1A86" w:rsidRPr="00EA13C4">
        <w:rPr>
          <w:sz w:val="24"/>
        </w:rPr>
        <w:t>/</w:t>
      </w:r>
      <w:r>
        <w:rPr>
          <w:sz w:val="24"/>
        </w:rPr>
        <w:t>3</w:t>
      </w:r>
      <w:r w:rsidR="006B1A86" w:rsidRPr="00EA13C4">
        <w:rPr>
          <w:sz w:val="24"/>
        </w:rPr>
        <w:tab/>
      </w:r>
      <w:r w:rsidR="00C73E8A">
        <w:rPr>
          <w:sz w:val="24"/>
        </w:rPr>
        <w:t>Mid-Term Review – Hourly Model, Seasonal Weather</w:t>
      </w:r>
      <w:r w:rsidR="006B1A86" w:rsidRPr="00EA13C4">
        <w:rPr>
          <w:sz w:val="24"/>
        </w:rPr>
        <w:tab/>
      </w:r>
      <w:r w:rsidR="00130B3E" w:rsidRPr="00EA13C4">
        <w:rPr>
          <w:sz w:val="24"/>
        </w:rPr>
        <w:t>Lecture Notes</w:t>
      </w:r>
    </w:p>
    <w:p w:rsidR="006B1A86" w:rsidRPr="00647C55" w:rsidRDefault="00E82E65" w:rsidP="00647C55">
      <w:pPr>
        <w:tabs>
          <w:tab w:val="left" w:pos="720"/>
          <w:tab w:val="left" w:pos="6570"/>
        </w:tabs>
        <w:spacing w:before="120"/>
        <w:rPr>
          <w:sz w:val="24"/>
        </w:rPr>
      </w:pPr>
      <w:r>
        <w:rPr>
          <w:sz w:val="24"/>
        </w:rPr>
        <w:t>2</w:t>
      </w:r>
      <w:r w:rsidR="006B1A86" w:rsidRPr="00EA13C4">
        <w:rPr>
          <w:sz w:val="24"/>
        </w:rPr>
        <w:t>/</w:t>
      </w:r>
      <w:r w:rsidR="006B1A86">
        <w:rPr>
          <w:sz w:val="24"/>
        </w:rPr>
        <w:t>8</w:t>
      </w:r>
      <w:r w:rsidR="006B1A86" w:rsidRPr="00EA13C4">
        <w:rPr>
          <w:sz w:val="24"/>
        </w:rPr>
        <w:tab/>
      </w:r>
      <w:r w:rsidR="0080762B">
        <w:rPr>
          <w:sz w:val="24"/>
        </w:rPr>
        <w:t xml:space="preserve">Thermal </w:t>
      </w:r>
      <w:r w:rsidR="00C73E8A">
        <w:rPr>
          <w:sz w:val="24"/>
        </w:rPr>
        <w:t xml:space="preserve">Balance – </w:t>
      </w:r>
      <w:r w:rsidR="008A4864">
        <w:rPr>
          <w:sz w:val="24"/>
        </w:rPr>
        <w:t>Weather Application,</w:t>
      </w:r>
      <w:r w:rsidR="00784F9C">
        <w:rPr>
          <w:sz w:val="24"/>
        </w:rPr>
        <w:t xml:space="preserve"> </w:t>
      </w:r>
      <w:r w:rsidR="00C73E8A">
        <w:rPr>
          <w:sz w:val="24"/>
        </w:rPr>
        <w:t>Transient Effects</w:t>
      </w:r>
      <w:r w:rsidR="00F20A42">
        <w:rPr>
          <w:sz w:val="24"/>
        </w:rPr>
        <w:tab/>
      </w:r>
      <w:r w:rsidR="00130B3E" w:rsidRPr="00EA13C4">
        <w:rPr>
          <w:sz w:val="24"/>
        </w:rPr>
        <w:t>Lecture Notes</w:t>
      </w:r>
    </w:p>
    <w:p w:rsidR="00784F9C" w:rsidRDefault="00E82E65" w:rsidP="006B1A86">
      <w:pPr>
        <w:tabs>
          <w:tab w:val="left" w:pos="720"/>
          <w:tab w:val="left" w:pos="6570"/>
        </w:tabs>
        <w:spacing w:before="120"/>
        <w:rPr>
          <w:sz w:val="24"/>
        </w:rPr>
      </w:pPr>
      <w:r>
        <w:rPr>
          <w:sz w:val="24"/>
        </w:rPr>
        <w:t>2/10</w:t>
      </w:r>
      <w:r w:rsidR="006B1A86" w:rsidRPr="00EA13C4">
        <w:rPr>
          <w:sz w:val="24"/>
        </w:rPr>
        <w:tab/>
      </w:r>
      <w:r w:rsidR="00784F9C">
        <w:rPr>
          <w:sz w:val="24"/>
        </w:rPr>
        <w:t xml:space="preserve">Thermal Balance – Transient Effects                          </w:t>
      </w:r>
      <w:r w:rsidR="00482CFF">
        <w:rPr>
          <w:sz w:val="24"/>
        </w:rPr>
        <w:t xml:space="preserve"> </w:t>
      </w:r>
      <w:r w:rsidR="00784F9C">
        <w:rPr>
          <w:sz w:val="24"/>
        </w:rPr>
        <w:t xml:space="preserve">      </w:t>
      </w:r>
      <w:r w:rsidR="00482CFF">
        <w:rPr>
          <w:sz w:val="24"/>
        </w:rPr>
        <w:t xml:space="preserve">ASHRAE </w:t>
      </w:r>
      <w:r w:rsidR="00784F9C" w:rsidRPr="007040F8">
        <w:rPr>
          <w:sz w:val="24"/>
        </w:rPr>
        <w:t>Ch</w:t>
      </w:r>
      <w:r w:rsidR="00784F9C">
        <w:rPr>
          <w:sz w:val="24"/>
        </w:rPr>
        <w:t xml:space="preserve"> 18 pp 1-44</w:t>
      </w:r>
    </w:p>
    <w:p w:rsidR="006B1A86" w:rsidRDefault="00E82E65" w:rsidP="006B1A86">
      <w:pPr>
        <w:tabs>
          <w:tab w:val="left" w:pos="720"/>
          <w:tab w:val="left" w:pos="6570"/>
        </w:tabs>
        <w:spacing w:before="120"/>
        <w:rPr>
          <w:sz w:val="24"/>
        </w:rPr>
      </w:pPr>
      <w:r>
        <w:rPr>
          <w:sz w:val="24"/>
        </w:rPr>
        <w:t>2/15</w:t>
      </w:r>
      <w:r w:rsidR="006B1A86" w:rsidRPr="00EA13C4">
        <w:rPr>
          <w:sz w:val="24"/>
        </w:rPr>
        <w:tab/>
      </w:r>
      <w:r w:rsidR="00784F9C">
        <w:rPr>
          <w:sz w:val="24"/>
        </w:rPr>
        <w:t>HVAC Equipment – Residential</w:t>
      </w:r>
      <w:r w:rsidR="0080762B">
        <w:rPr>
          <w:sz w:val="24"/>
        </w:rPr>
        <w:tab/>
      </w:r>
      <w:r w:rsidR="00130B3E" w:rsidRPr="00EA13C4">
        <w:rPr>
          <w:sz w:val="24"/>
        </w:rPr>
        <w:t>Lecture Notes</w:t>
      </w:r>
    </w:p>
    <w:p w:rsidR="006B1A86" w:rsidRDefault="00E82E65" w:rsidP="006B1A86">
      <w:pPr>
        <w:tabs>
          <w:tab w:val="left" w:pos="720"/>
          <w:tab w:val="left" w:pos="6570"/>
        </w:tabs>
        <w:spacing w:before="120"/>
        <w:ind w:left="720" w:hanging="720"/>
        <w:rPr>
          <w:sz w:val="24"/>
        </w:rPr>
      </w:pPr>
      <w:r>
        <w:rPr>
          <w:sz w:val="24"/>
        </w:rPr>
        <w:t>2/17</w:t>
      </w:r>
      <w:r w:rsidR="006B1A86" w:rsidRPr="00EA13C4">
        <w:rPr>
          <w:sz w:val="24"/>
        </w:rPr>
        <w:tab/>
      </w:r>
      <w:r w:rsidR="00901A09">
        <w:rPr>
          <w:sz w:val="24"/>
        </w:rPr>
        <w:t xml:space="preserve">Residential Cooling, </w:t>
      </w:r>
      <w:proofErr w:type="spellStart"/>
      <w:r w:rsidR="00901A09">
        <w:rPr>
          <w:sz w:val="24"/>
        </w:rPr>
        <w:t>Psych</w:t>
      </w:r>
      <w:r w:rsidR="00864D6F">
        <w:rPr>
          <w:sz w:val="24"/>
        </w:rPr>
        <w:t>r</w:t>
      </w:r>
      <w:r w:rsidR="00784F9C">
        <w:rPr>
          <w:sz w:val="24"/>
        </w:rPr>
        <w:t>ometrics</w:t>
      </w:r>
      <w:proofErr w:type="spellEnd"/>
      <w:r w:rsidR="00784F9C">
        <w:rPr>
          <w:sz w:val="24"/>
        </w:rPr>
        <w:t>,</w:t>
      </w:r>
      <w:r w:rsidR="0080762B">
        <w:rPr>
          <w:sz w:val="24"/>
        </w:rPr>
        <w:tab/>
      </w:r>
      <w:r w:rsidR="0080762B" w:rsidRPr="00EA13C4">
        <w:rPr>
          <w:sz w:val="24"/>
        </w:rPr>
        <w:t>Lecture Notes</w:t>
      </w:r>
    </w:p>
    <w:p w:rsidR="00914766" w:rsidRDefault="00E82E65" w:rsidP="006B1A86">
      <w:pPr>
        <w:tabs>
          <w:tab w:val="left" w:pos="720"/>
          <w:tab w:val="left" w:pos="6570"/>
        </w:tabs>
        <w:spacing w:before="120"/>
        <w:rPr>
          <w:sz w:val="24"/>
        </w:rPr>
      </w:pPr>
      <w:r>
        <w:rPr>
          <w:sz w:val="24"/>
        </w:rPr>
        <w:t>2</w:t>
      </w:r>
      <w:r w:rsidR="006B1A86" w:rsidRPr="00EA13C4">
        <w:rPr>
          <w:sz w:val="24"/>
        </w:rPr>
        <w:t>/</w:t>
      </w:r>
      <w:r>
        <w:rPr>
          <w:sz w:val="24"/>
        </w:rPr>
        <w:t>22</w:t>
      </w:r>
      <w:r w:rsidR="006B1A86" w:rsidRPr="00EA13C4">
        <w:rPr>
          <w:sz w:val="24"/>
        </w:rPr>
        <w:tab/>
      </w:r>
      <w:r w:rsidR="00156552">
        <w:rPr>
          <w:sz w:val="24"/>
        </w:rPr>
        <w:t xml:space="preserve">Evaporative Cooling, </w:t>
      </w:r>
      <w:r w:rsidR="00901A09">
        <w:rPr>
          <w:sz w:val="24"/>
        </w:rPr>
        <w:t>Thermal Energy Distribution</w:t>
      </w:r>
      <w:r w:rsidR="00914766">
        <w:rPr>
          <w:sz w:val="24"/>
        </w:rPr>
        <w:tab/>
      </w:r>
      <w:r w:rsidR="00914766" w:rsidRPr="00EA13C4">
        <w:rPr>
          <w:sz w:val="24"/>
        </w:rPr>
        <w:t>Lecture Notes</w:t>
      </w:r>
      <w:r w:rsidR="00914766">
        <w:rPr>
          <w:sz w:val="24"/>
        </w:rPr>
        <w:t xml:space="preserve"> </w:t>
      </w:r>
    </w:p>
    <w:p w:rsidR="006B1A86" w:rsidRPr="00EA13C4" w:rsidRDefault="00E82E65" w:rsidP="00914766">
      <w:pPr>
        <w:tabs>
          <w:tab w:val="left" w:pos="720"/>
          <w:tab w:val="left" w:pos="6570"/>
        </w:tabs>
        <w:spacing w:before="120"/>
        <w:ind w:left="720" w:hanging="720"/>
        <w:rPr>
          <w:sz w:val="24"/>
        </w:rPr>
      </w:pPr>
      <w:r>
        <w:rPr>
          <w:sz w:val="24"/>
        </w:rPr>
        <w:t>2</w:t>
      </w:r>
      <w:r w:rsidR="006B1A86" w:rsidRPr="00EA13C4">
        <w:rPr>
          <w:sz w:val="24"/>
        </w:rPr>
        <w:t>/</w:t>
      </w:r>
      <w:r>
        <w:rPr>
          <w:sz w:val="24"/>
        </w:rPr>
        <w:t>24</w:t>
      </w:r>
      <w:r w:rsidR="006B1A86" w:rsidRPr="00EA13C4">
        <w:rPr>
          <w:sz w:val="24"/>
        </w:rPr>
        <w:tab/>
      </w:r>
      <w:r w:rsidR="006F23F3">
        <w:rPr>
          <w:sz w:val="24"/>
        </w:rPr>
        <w:t>Residential Thermal Energy Distribution</w:t>
      </w:r>
      <w:r w:rsidR="00914766">
        <w:rPr>
          <w:sz w:val="24"/>
        </w:rPr>
        <w:tab/>
      </w:r>
      <w:r w:rsidR="00467E8C">
        <w:rPr>
          <w:sz w:val="24"/>
        </w:rPr>
        <w:t xml:space="preserve">ASHRAE </w:t>
      </w:r>
      <w:proofErr w:type="gramStart"/>
      <w:r w:rsidR="00467E8C">
        <w:rPr>
          <w:sz w:val="24"/>
        </w:rPr>
        <w:t>Std</w:t>
      </w:r>
      <w:proofErr w:type="gramEnd"/>
      <w:r w:rsidR="00467E8C">
        <w:rPr>
          <w:sz w:val="24"/>
        </w:rPr>
        <w:t xml:space="preserve"> 152</w:t>
      </w:r>
    </w:p>
    <w:p w:rsidR="006B1A86" w:rsidRPr="00EA13C4" w:rsidRDefault="00E82E65" w:rsidP="006B1A86">
      <w:pPr>
        <w:tabs>
          <w:tab w:val="left" w:pos="720"/>
          <w:tab w:val="left" w:pos="6570"/>
        </w:tabs>
        <w:spacing w:before="120"/>
        <w:ind w:left="720" w:hanging="720"/>
        <w:rPr>
          <w:sz w:val="24"/>
        </w:rPr>
      </w:pPr>
      <w:r>
        <w:rPr>
          <w:sz w:val="24"/>
        </w:rPr>
        <w:t>3</w:t>
      </w:r>
      <w:r w:rsidR="006B1A86" w:rsidRPr="00EA13C4">
        <w:rPr>
          <w:sz w:val="24"/>
        </w:rPr>
        <w:t>/</w:t>
      </w:r>
      <w:r>
        <w:rPr>
          <w:sz w:val="24"/>
        </w:rPr>
        <w:t>1</w:t>
      </w:r>
      <w:r w:rsidR="006B1A86" w:rsidRPr="00EA13C4">
        <w:rPr>
          <w:sz w:val="24"/>
        </w:rPr>
        <w:tab/>
      </w:r>
      <w:r w:rsidR="004916E2">
        <w:rPr>
          <w:sz w:val="24"/>
        </w:rPr>
        <w:t>Residential Thermal Energy Distribution - Ducts</w:t>
      </w:r>
      <w:r w:rsidR="00914766">
        <w:rPr>
          <w:sz w:val="24"/>
        </w:rPr>
        <w:tab/>
      </w:r>
      <w:r w:rsidR="00914766" w:rsidRPr="00EA13C4">
        <w:rPr>
          <w:sz w:val="24"/>
        </w:rPr>
        <w:t>Lecture Notes</w:t>
      </w:r>
    </w:p>
    <w:p w:rsidR="006B1A86" w:rsidRPr="00EA13C4" w:rsidRDefault="00E82E65" w:rsidP="006B1A86">
      <w:pPr>
        <w:tabs>
          <w:tab w:val="left" w:pos="720"/>
          <w:tab w:val="left" w:pos="6570"/>
        </w:tabs>
        <w:spacing w:before="120"/>
        <w:rPr>
          <w:sz w:val="24"/>
        </w:rPr>
      </w:pPr>
      <w:r>
        <w:rPr>
          <w:sz w:val="24"/>
        </w:rPr>
        <w:t>3</w:t>
      </w:r>
      <w:r w:rsidR="006B1A86" w:rsidRPr="00EA13C4">
        <w:rPr>
          <w:sz w:val="24"/>
        </w:rPr>
        <w:t>/</w:t>
      </w:r>
      <w:r w:rsidR="006B1A86">
        <w:rPr>
          <w:sz w:val="24"/>
        </w:rPr>
        <w:t>3</w:t>
      </w:r>
      <w:r w:rsidR="006B1A86" w:rsidRPr="00EA13C4">
        <w:rPr>
          <w:sz w:val="24"/>
        </w:rPr>
        <w:tab/>
      </w:r>
      <w:r w:rsidR="004916E2">
        <w:rPr>
          <w:sz w:val="24"/>
        </w:rPr>
        <w:t>Commercial Equipment and Thermal Distribution</w:t>
      </w:r>
      <w:r w:rsidR="00914766">
        <w:rPr>
          <w:sz w:val="24"/>
        </w:rPr>
        <w:tab/>
      </w:r>
      <w:r w:rsidR="00914766" w:rsidRPr="00EA13C4">
        <w:rPr>
          <w:sz w:val="24"/>
        </w:rPr>
        <w:t>Lecture Notes</w:t>
      </w:r>
    </w:p>
    <w:p w:rsidR="0070541F" w:rsidRDefault="00E82E65" w:rsidP="006B1A86">
      <w:pPr>
        <w:tabs>
          <w:tab w:val="left" w:pos="720"/>
          <w:tab w:val="left" w:pos="6570"/>
        </w:tabs>
        <w:spacing w:before="120"/>
        <w:rPr>
          <w:sz w:val="24"/>
        </w:rPr>
      </w:pPr>
      <w:r>
        <w:rPr>
          <w:sz w:val="24"/>
        </w:rPr>
        <w:t>3</w:t>
      </w:r>
      <w:r w:rsidR="006B1A86" w:rsidRPr="00EA13C4">
        <w:rPr>
          <w:sz w:val="24"/>
        </w:rPr>
        <w:t>/</w:t>
      </w:r>
      <w:r>
        <w:rPr>
          <w:sz w:val="24"/>
        </w:rPr>
        <w:t>8</w:t>
      </w:r>
      <w:r>
        <w:rPr>
          <w:sz w:val="24"/>
        </w:rPr>
        <w:tab/>
      </w:r>
      <w:r w:rsidR="00DE3423">
        <w:rPr>
          <w:sz w:val="24"/>
        </w:rPr>
        <w:t xml:space="preserve">Hotel HVAC, </w:t>
      </w:r>
      <w:proofErr w:type="spellStart"/>
      <w:r w:rsidR="00864D6F">
        <w:rPr>
          <w:sz w:val="24"/>
        </w:rPr>
        <w:t>Psychrometrics</w:t>
      </w:r>
      <w:proofErr w:type="spellEnd"/>
      <w:r w:rsidR="00864D6F">
        <w:rPr>
          <w:sz w:val="24"/>
        </w:rPr>
        <w:t xml:space="preserve"> Review</w:t>
      </w:r>
      <w:r w:rsidR="003C02AD">
        <w:rPr>
          <w:sz w:val="24"/>
        </w:rPr>
        <w:tab/>
      </w:r>
      <w:r w:rsidR="003C02AD" w:rsidRPr="00EA13C4">
        <w:rPr>
          <w:sz w:val="24"/>
        </w:rPr>
        <w:t>Lecture Notes</w:t>
      </w:r>
    </w:p>
    <w:p w:rsidR="00784F9C" w:rsidRDefault="00E82E65" w:rsidP="00784F9C">
      <w:pPr>
        <w:tabs>
          <w:tab w:val="left" w:pos="720"/>
          <w:tab w:val="left" w:pos="6570"/>
        </w:tabs>
        <w:spacing w:before="120"/>
        <w:rPr>
          <w:sz w:val="24"/>
        </w:rPr>
      </w:pPr>
      <w:r>
        <w:rPr>
          <w:sz w:val="24"/>
        </w:rPr>
        <w:t>3</w:t>
      </w:r>
      <w:r w:rsidR="006B1A86" w:rsidRPr="00EA13C4">
        <w:rPr>
          <w:sz w:val="24"/>
        </w:rPr>
        <w:t>/</w:t>
      </w:r>
      <w:r>
        <w:rPr>
          <w:sz w:val="24"/>
        </w:rPr>
        <w:t>1</w:t>
      </w:r>
      <w:r w:rsidR="006B1A86">
        <w:rPr>
          <w:sz w:val="24"/>
        </w:rPr>
        <w:t>0</w:t>
      </w:r>
      <w:r w:rsidR="006B1A86" w:rsidRPr="00EA13C4">
        <w:rPr>
          <w:sz w:val="24"/>
        </w:rPr>
        <w:tab/>
      </w:r>
      <w:r w:rsidR="00784F9C">
        <w:rPr>
          <w:sz w:val="24"/>
        </w:rPr>
        <w:t xml:space="preserve">Review, Example Applications </w:t>
      </w:r>
    </w:p>
    <w:p w:rsidR="006B1A86" w:rsidRPr="00EA13C4" w:rsidRDefault="00E82E65" w:rsidP="00784F9C">
      <w:pPr>
        <w:tabs>
          <w:tab w:val="left" w:pos="720"/>
          <w:tab w:val="left" w:pos="6570"/>
        </w:tabs>
        <w:spacing w:before="120"/>
        <w:rPr>
          <w:sz w:val="24"/>
        </w:rPr>
      </w:pPr>
      <w:r>
        <w:rPr>
          <w:sz w:val="24"/>
        </w:rPr>
        <w:t>3/1</w:t>
      </w:r>
      <w:r w:rsidR="009C46CE">
        <w:rPr>
          <w:sz w:val="24"/>
        </w:rPr>
        <w:t>5</w:t>
      </w:r>
      <w:r>
        <w:rPr>
          <w:sz w:val="24"/>
        </w:rPr>
        <w:tab/>
      </w:r>
      <w:r w:rsidR="0070541F">
        <w:rPr>
          <w:sz w:val="24"/>
        </w:rPr>
        <w:t xml:space="preserve"> </w:t>
      </w:r>
      <w:r w:rsidR="006B1A86" w:rsidRPr="00EA13C4">
        <w:rPr>
          <w:b/>
          <w:sz w:val="24"/>
        </w:rPr>
        <w:t>FINAL</w:t>
      </w:r>
      <w:r w:rsidR="006B1A86" w:rsidRPr="00EA13C4">
        <w:rPr>
          <w:sz w:val="24"/>
        </w:rPr>
        <w:tab/>
      </w:r>
    </w:p>
    <w:p w:rsidR="006B1A86" w:rsidRPr="00EA13C4" w:rsidRDefault="006B1A86">
      <w:pPr>
        <w:tabs>
          <w:tab w:val="left" w:pos="1440"/>
          <w:tab w:val="left" w:pos="6750"/>
        </w:tabs>
        <w:spacing w:before="120"/>
        <w:rPr>
          <w:sz w:val="24"/>
        </w:rPr>
      </w:pPr>
    </w:p>
    <w:p w:rsidR="006B1A86" w:rsidRPr="00EA13C4" w:rsidRDefault="006B1A86" w:rsidP="006B1A86">
      <w:pPr>
        <w:tabs>
          <w:tab w:val="center" w:pos="450"/>
          <w:tab w:val="left" w:pos="1440"/>
        </w:tabs>
      </w:pPr>
    </w:p>
    <w:p w:rsidR="006B1A86" w:rsidRPr="00EA13C4" w:rsidRDefault="006B1A86" w:rsidP="006B1A86">
      <w:pPr>
        <w:tabs>
          <w:tab w:val="center" w:pos="450"/>
          <w:tab w:val="left" w:pos="1440"/>
        </w:tabs>
      </w:pPr>
    </w:p>
    <w:p w:rsidR="006B1A86" w:rsidRPr="00EA13C4" w:rsidRDefault="006B1A86" w:rsidP="006B1A86">
      <w:pPr>
        <w:rPr>
          <w:b/>
          <w:sz w:val="24"/>
          <w:szCs w:val="24"/>
        </w:rPr>
      </w:pPr>
      <w:r w:rsidRPr="00EA13C4">
        <w:rPr>
          <w:b/>
          <w:sz w:val="24"/>
          <w:szCs w:val="24"/>
        </w:rPr>
        <w:t>USEFUL WEBSITES</w:t>
      </w:r>
    </w:p>
    <w:p w:rsidR="006B1A86" w:rsidRPr="00EA13C4" w:rsidRDefault="006B1A86" w:rsidP="006B1A86">
      <w:pPr>
        <w:rPr>
          <w:sz w:val="24"/>
          <w:szCs w:val="24"/>
        </w:rPr>
      </w:pPr>
    </w:p>
    <w:p w:rsidR="00974F11" w:rsidRDefault="0025726C" w:rsidP="000772B5">
      <w:pPr>
        <w:numPr>
          <w:ilvl w:val="0"/>
          <w:numId w:val="12"/>
        </w:numPr>
        <w:rPr>
          <w:sz w:val="24"/>
          <w:szCs w:val="24"/>
        </w:rPr>
      </w:pPr>
      <w:hyperlink r:id="rId10" w:history="1">
        <w:r w:rsidR="00974F11" w:rsidRPr="000B1F05">
          <w:rPr>
            <w:rStyle w:val="Hyperlink"/>
            <w:sz w:val="24"/>
            <w:szCs w:val="24"/>
          </w:rPr>
          <w:t>http://eetd.lbl.gov/eetd-org-bt.html</w:t>
        </w:r>
      </w:hyperlink>
    </w:p>
    <w:p w:rsidR="00181142" w:rsidRDefault="0025726C" w:rsidP="000772B5">
      <w:pPr>
        <w:numPr>
          <w:ilvl w:val="0"/>
          <w:numId w:val="12"/>
        </w:numPr>
        <w:rPr>
          <w:sz w:val="24"/>
          <w:szCs w:val="24"/>
        </w:rPr>
      </w:pPr>
      <w:hyperlink r:id="rId11" w:history="1">
        <w:r w:rsidR="00974F11" w:rsidRPr="000B1F05">
          <w:rPr>
            <w:rStyle w:val="Hyperlink"/>
            <w:sz w:val="24"/>
            <w:szCs w:val="24"/>
          </w:rPr>
          <w:t>http://epb.lbl.gov/</w:t>
        </w:r>
      </w:hyperlink>
    </w:p>
    <w:p w:rsidR="00AF4D06" w:rsidRDefault="00AF4D06" w:rsidP="00974F11">
      <w:pPr>
        <w:ind w:left="648"/>
        <w:rPr>
          <w:sz w:val="24"/>
          <w:szCs w:val="24"/>
        </w:rPr>
      </w:pPr>
    </w:p>
    <w:p w:rsidR="00AF4D06" w:rsidRPr="000656F9" w:rsidRDefault="00AF4D06" w:rsidP="00974F11">
      <w:pPr>
        <w:ind w:left="648"/>
        <w:rPr>
          <w:sz w:val="24"/>
          <w:szCs w:val="24"/>
        </w:rPr>
      </w:pPr>
    </w:p>
    <w:sectPr w:rsidR="00AF4D06" w:rsidRPr="000656F9" w:rsidSect="00F37040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52" w:rsidRDefault="00156552">
      <w:r>
        <w:separator/>
      </w:r>
    </w:p>
  </w:endnote>
  <w:endnote w:type="continuationSeparator" w:id="0">
    <w:p w:rsidR="00156552" w:rsidRDefault="0015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52" w:rsidRDefault="0025726C" w:rsidP="006B1A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65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6552" w:rsidRDefault="00156552" w:rsidP="006B1A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52" w:rsidRDefault="0025726C" w:rsidP="006B1A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65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6CE">
      <w:rPr>
        <w:rStyle w:val="PageNumber"/>
        <w:noProof/>
      </w:rPr>
      <w:t>3</w:t>
    </w:r>
    <w:r>
      <w:rPr>
        <w:rStyle w:val="PageNumber"/>
      </w:rPr>
      <w:fldChar w:fldCharType="end"/>
    </w:r>
  </w:p>
  <w:p w:rsidR="00156552" w:rsidRDefault="00156552" w:rsidP="006B1A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52" w:rsidRDefault="00156552">
      <w:r>
        <w:separator/>
      </w:r>
    </w:p>
  </w:footnote>
  <w:footnote w:type="continuationSeparator" w:id="0">
    <w:p w:rsidR="00156552" w:rsidRDefault="00156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A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C243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7F07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4D53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B6F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A2470E"/>
    <w:multiLevelType w:val="multilevel"/>
    <w:tmpl w:val="F1C499A2"/>
    <w:lvl w:ilvl="0">
      <w:start w:val="1"/>
      <w:numFmt w:val="bullet"/>
      <w:lvlText w:val=""/>
      <w:lvlJc w:val="left"/>
      <w:pPr>
        <w:tabs>
          <w:tab w:val="num" w:pos="2268"/>
        </w:tabs>
        <w:ind w:left="226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18CE5BEE"/>
    <w:multiLevelType w:val="hybridMultilevel"/>
    <w:tmpl w:val="A6383194"/>
    <w:lvl w:ilvl="0" w:tplc="CEDAFA2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1FA94D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807792"/>
    <w:multiLevelType w:val="hybridMultilevel"/>
    <w:tmpl w:val="F1C499A2"/>
    <w:lvl w:ilvl="0" w:tplc="B726DB58">
      <w:start w:val="1"/>
      <w:numFmt w:val="bullet"/>
      <w:lvlText w:val=""/>
      <w:lvlJc w:val="left"/>
      <w:pPr>
        <w:tabs>
          <w:tab w:val="num" w:pos="2268"/>
        </w:tabs>
        <w:ind w:left="226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498378C3"/>
    <w:multiLevelType w:val="hybridMultilevel"/>
    <w:tmpl w:val="40461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CA20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CE401D"/>
    <w:multiLevelType w:val="hybridMultilevel"/>
    <w:tmpl w:val="C4A45724"/>
    <w:lvl w:ilvl="0" w:tplc="CEDAFA20">
      <w:start w:val="1"/>
      <w:numFmt w:val="bullet"/>
      <w:lvlText w:val=""/>
      <w:lvlJc w:val="left"/>
      <w:pPr>
        <w:tabs>
          <w:tab w:val="num" w:pos="2268"/>
        </w:tabs>
        <w:ind w:left="2268" w:hanging="288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6DEE25CF"/>
    <w:multiLevelType w:val="hybridMultilevel"/>
    <w:tmpl w:val="70F6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F2B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F89"/>
    <w:rsid w:val="00007A80"/>
    <w:rsid w:val="00023CAE"/>
    <w:rsid w:val="000772B5"/>
    <w:rsid w:val="00101862"/>
    <w:rsid w:val="00130B3E"/>
    <w:rsid w:val="00156552"/>
    <w:rsid w:val="0016365A"/>
    <w:rsid w:val="00181142"/>
    <w:rsid w:val="001A571E"/>
    <w:rsid w:val="0025726C"/>
    <w:rsid w:val="00340376"/>
    <w:rsid w:val="00396E8C"/>
    <w:rsid w:val="003C02AD"/>
    <w:rsid w:val="003F082F"/>
    <w:rsid w:val="004049A1"/>
    <w:rsid w:val="00434C11"/>
    <w:rsid w:val="00465E49"/>
    <w:rsid w:val="00467E8C"/>
    <w:rsid w:val="00482CFF"/>
    <w:rsid w:val="004916E2"/>
    <w:rsid w:val="004A2F56"/>
    <w:rsid w:val="004E3E0E"/>
    <w:rsid w:val="0054744C"/>
    <w:rsid w:val="005F1A19"/>
    <w:rsid w:val="00647C55"/>
    <w:rsid w:val="00652B83"/>
    <w:rsid w:val="00682588"/>
    <w:rsid w:val="006A1E27"/>
    <w:rsid w:val="006B1A86"/>
    <w:rsid w:val="006E47F8"/>
    <w:rsid w:val="006F23F3"/>
    <w:rsid w:val="007040F8"/>
    <w:rsid w:val="0070541F"/>
    <w:rsid w:val="00710F89"/>
    <w:rsid w:val="007317EA"/>
    <w:rsid w:val="00784F9C"/>
    <w:rsid w:val="007F369E"/>
    <w:rsid w:val="0080326C"/>
    <w:rsid w:val="0080762B"/>
    <w:rsid w:val="00864D6F"/>
    <w:rsid w:val="008730E0"/>
    <w:rsid w:val="008A4864"/>
    <w:rsid w:val="008C2CB9"/>
    <w:rsid w:val="00901A09"/>
    <w:rsid w:val="00914766"/>
    <w:rsid w:val="0092363A"/>
    <w:rsid w:val="00941EEF"/>
    <w:rsid w:val="00974F11"/>
    <w:rsid w:val="009C46CE"/>
    <w:rsid w:val="009F7EEC"/>
    <w:rsid w:val="00A45117"/>
    <w:rsid w:val="00A55C14"/>
    <w:rsid w:val="00A87623"/>
    <w:rsid w:val="00AC674D"/>
    <w:rsid w:val="00AF4D06"/>
    <w:rsid w:val="00B22BB9"/>
    <w:rsid w:val="00B66719"/>
    <w:rsid w:val="00C61A8F"/>
    <w:rsid w:val="00C73E8A"/>
    <w:rsid w:val="00C82EBD"/>
    <w:rsid w:val="00D97114"/>
    <w:rsid w:val="00DE3423"/>
    <w:rsid w:val="00E0516C"/>
    <w:rsid w:val="00E46532"/>
    <w:rsid w:val="00E82E65"/>
    <w:rsid w:val="00F20A42"/>
    <w:rsid w:val="00F21B21"/>
    <w:rsid w:val="00F37040"/>
    <w:rsid w:val="00F4444D"/>
    <w:rsid w:val="00FA5916"/>
    <w:rsid w:val="00FF5D5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37040"/>
  </w:style>
  <w:style w:type="paragraph" w:styleId="Heading1">
    <w:name w:val="heading 1"/>
    <w:basedOn w:val="Normal"/>
    <w:next w:val="Normal"/>
    <w:qFormat/>
    <w:rsid w:val="00F37040"/>
    <w:pPr>
      <w:keepNext/>
      <w:tabs>
        <w:tab w:val="right" w:pos="936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37040"/>
    <w:pPr>
      <w:keepNext/>
      <w:tabs>
        <w:tab w:val="left" w:pos="1440"/>
        <w:tab w:val="left" w:pos="6840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7040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F37040"/>
    <w:pPr>
      <w:tabs>
        <w:tab w:val="left" w:pos="1440"/>
        <w:tab w:val="left" w:pos="7200"/>
      </w:tabs>
    </w:pPr>
    <w:rPr>
      <w:sz w:val="24"/>
    </w:rPr>
  </w:style>
  <w:style w:type="paragraph" w:styleId="BodyTextIndent">
    <w:name w:val="Body Text Indent"/>
    <w:basedOn w:val="Normal"/>
    <w:rsid w:val="00F37040"/>
    <w:pPr>
      <w:ind w:left="360" w:hanging="360"/>
    </w:pPr>
    <w:rPr>
      <w:rFonts w:ascii="Helvetica" w:hAnsi="Helvetica"/>
    </w:rPr>
  </w:style>
  <w:style w:type="paragraph" w:styleId="BodyText">
    <w:name w:val="Body Text"/>
    <w:basedOn w:val="Normal"/>
    <w:rsid w:val="00F37040"/>
    <w:pPr>
      <w:tabs>
        <w:tab w:val="left" w:pos="1440"/>
        <w:tab w:val="left" w:pos="6840"/>
      </w:tabs>
    </w:pPr>
    <w:rPr>
      <w:sz w:val="24"/>
    </w:rPr>
  </w:style>
  <w:style w:type="character" w:styleId="Hyperlink">
    <w:name w:val="Hyperlink"/>
    <w:basedOn w:val="DefaultParagraphFont"/>
    <w:rsid w:val="00D70DCB"/>
    <w:rPr>
      <w:color w:val="0000FF"/>
      <w:u w:val="single"/>
    </w:rPr>
  </w:style>
  <w:style w:type="paragraph" w:styleId="Footer">
    <w:name w:val="footer"/>
    <w:basedOn w:val="Normal"/>
    <w:rsid w:val="00B376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761B"/>
  </w:style>
  <w:style w:type="paragraph" w:styleId="BalloonText">
    <w:name w:val="Balloon Text"/>
    <w:basedOn w:val="Normal"/>
    <w:semiHidden/>
    <w:rsid w:val="000816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13890"/>
    <w:rPr>
      <w:sz w:val="16"/>
      <w:szCs w:val="16"/>
    </w:rPr>
  </w:style>
  <w:style w:type="paragraph" w:styleId="CommentText">
    <w:name w:val="annotation text"/>
    <w:basedOn w:val="Normal"/>
    <w:semiHidden/>
    <w:rsid w:val="00013890"/>
  </w:style>
  <w:style w:type="paragraph" w:styleId="CommentSubject">
    <w:name w:val="annotation subject"/>
    <w:basedOn w:val="CommentText"/>
    <w:next w:val="CommentText"/>
    <w:semiHidden/>
    <w:rsid w:val="00013890"/>
    <w:rPr>
      <w:b/>
      <w:bCs/>
    </w:rPr>
  </w:style>
  <w:style w:type="character" w:styleId="FollowedHyperlink">
    <w:name w:val="FollowedHyperlink"/>
    <w:basedOn w:val="DefaultParagraphFont"/>
    <w:rsid w:val="000772B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30E0"/>
    <w:pPr>
      <w:ind w:left="720"/>
      <w:contextualSpacing/>
    </w:pPr>
  </w:style>
  <w:style w:type="paragraph" w:customStyle="1" w:styleId="Default">
    <w:name w:val="Default"/>
    <w:rsid w:val="007040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00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ucdavis.edu/forms/mailidredirec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pmodera@ucdavis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b.lbl.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etd.lbl.gov/eetd-org-b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.ucdavis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and Reading Schedule</vt:lpstr>
    </vt:vector>
  </TitlesOfParts>
  <Company>WASHINGTON STATE UNIVERSITY</Company>
  <LinksUpToDate>false</LinksUpToDate>
  <CharactersWithSpaces>4803</CharactersWithSpaces>
  <SharedDoc>false</SharedDoc>
  <HLinks>
    <vt:vector size="30" baseType="variant">
      <vt:variant>
        <vt:i4>3997812</vt:i4>
      </vt:variant>
      <vt:variant>
        <vt:i4>12</vt:i4>
      </vt:variant>
      <vt:variant>
        <vt:i4>0</vt:i4>
      </vt:variant>
      <vt:variant>
        <vt:i4>5</vt:i4>
      </vt:variant>
      <vt:variant>
        <vt:lpwstr>http://epb.lbl.gov/</vt:lpwstr>
      </vt:variant>
      <vt:variant>
        <vt:lpwstr/>
      </vt:variant>
      <vt:variant>
        <vt:i4>4521995</vt:i4>
      </vt:variant>
      <vt:variant>
        <vt:i4>9</vt:i4>
      </vt:variant>
      <vt:variant>
        <vt:i4>0</vt:i4>
      </vt:variant>
      <vt:variant>
        <vt:i4>5</vt:i4>
      </vt:variant>
      <vt:variant>
        <vt:lpwstr>http://eetd.lbl.gov/eetd-org-bt.html</vt:lpwstr>
      </vt:variant>
      <vt:variant>
        <vt:lpwstr/>
      </vt:variant>
      <vt:variant>
        <vt:i4>6684788</vt:i4>
      </vt:variant>
      <vt:variant>
        <vt:i4>6</vt:i4>
      </vt:variant>
      <vt:variant>
        <vt:i4>0</vt:i4>
      </vt:variant>
      <vt:variant>
        <vt:i4>5</vt:i4>
      </vt:variant>
      <vt:variant>
        <vt:lpwstr>http://my.ucdavis.edu/</vt:lpwstr>
      </vt:variant>
      <vt:variant>
        <vt:lpwstr/>
      </vt:variant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http://email.ucdavis.edu/forms/mailidredirect.html</vt:lpwstr>
      </vt:variant>
      <vt:variant>
        <vt:lpwstr/>
      </vt:variant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mailto:mpmodera@ucdavis.edu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and Reading Schedule</dc:title>
  <dc:creator>Frank Loge</dc:creator>
  <cp:lastModifiedBy>Mark Modera</cp:lastModifiedBy>
  <cp:revision>5</cp:revision>
  <cp:lastPrinted>2009-09-28T18:18:00Z</cp:lastPrinted>
  <dcterms:created xsi:type="dcterms:W3CDTF">2011-03-04T01:53:00Z</dcterms:created>
  <dcterms:modified xsi:type="dcterms:W3CDTF">2011-03-10T01:21:00Z</dcterms:modified>
</cp:coreProperties>
</file>